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803F1" w14:textId="77777777" w:rsidR="00036ED7" w:rsidRPr="002B6D92" w:rsidRDefault="00036ED7" w:rsidP="002B6D92">
      <w:pPr>
        <w:pStyle w:val="Heading1"/>
        <w:jc w:val="center"/>
        <w:rPr>
          <w:rFonts w:ascii="Times" w:hAnsi="Times"/>
          <w:b/>
          <w:bCs/>
          <w:color w:val="000000" w:themeColor="text1"/>
          <w:sz w:val="24"/>
          <w:szCs w:val="24"/>
        </w:rPr>
      </w:pPr>
      <w:r w:rsidRPr="002B6D92">
        <w:rPr>
          <w:rFonts w:ascii="Times" w:hAnsi="Times"/>
          <w:b/>
          <w:bCs/>
          <w:color w:val="000000" w:themeColor="text1"/>
          <w:sz w:val="24"/>
          <w:szCs w:val="24"/>
        </w:rPr>
        <w:t>Virtual Kit: Mathematics</w:t>
      </w:r>
    </w:p>
    <w:p w14:paraId="29DD775E" w14:textId="77777777" w:rsidR="00036ED7" w:rsidRPr="002B6D92" w:rsidRDefault="00036ED7" w:rsidP="002B6D92">
      <w:pPr>
        <w:rPr>
          <w:rFonts w:ascii="Times" w:hAnsi="Times"/>
          <w:b/>
          <w:bCs/>
        </w:rPr>
      </w:pPr>
      <w:r w:rsidRPr="002B6D92">
        <w:rPr>
          <w:rFonts w:ascii="Times" w:hAnsi="Times"/>
          <w:b/>
          <w:bCs/>
        </w:rPr>
        <w:t>Kit QT</w:t>
      </w:r>
    </w:p>
    <w:p w14:paraId="30391256" w14:textId="77777777" w:rsidR="00036ED7" w:rsidRPr="002B6D92" w:rsidRDefault="00036ED7" w:rsidP="00036ED7">
      <w:pPr>
        <w:pStyle w:val="NormalWeb"/>
        <w:rPr>
          <w:rFonts w:ascii="Times" w:hAnsi="Times"/>
        </w:rPr>
      </w:pPr>
      <w:r w:rsidRPr="002B6D92">
        <w:rPr>
          <w:rFonts w:ascii="Times" w:hAnsi="Times"/>
        </w:rPr>
        <w:t>What do we know about young children and math? Recent research tells us that we have underestimated the ability of young children to do math, problem solve and reason. Traditionally, preschool math has been focused on skill-based instruction embedded within calendar time and centers. However, research is finding that it is not enough to simply weave mathematics into other activities. Time must be allotted for explicit math instruction during group time, which incorporates hands on manipulatives, and interaction by the children with the material presented, along with teacher supported follow-up and practice during play.</w:t>
      </w:r>
    </w:p>
    <w:p w14:paraId="18814822" w14:textId="77777777" w:rsidR="00036ED7" w:rsidRPr="002B6D92" w:rsidRDefault="00036ED7" w:rsidP="00036ED7">
      <w:pPr>
        <w:pStyle w:val="NormalWeb"/>
        <w:rPr>
          <w:rFonts w:ascii="Times" w:hAnsi="Times"/>
        </w:rPr>
      </w:pPr>
      <w:r w:rsidRPr="002B6D92">
        <w:rPr>
          <w:rFonts w:ascii="Times" w:hAnsi="Times"/>
        </w:rPr>
        <w:t>It is the follow-up and time to practice through play that is critical and helps children build their ideas, solidify their understanding and increase fluency in math. The time to practice and play with new ideas helps to move young children's learning past a given set of skills to a deeper conceptual understanding of mathematics (Cross C., Woods, H., &amp; Schweingruber, H. 2009). It is important that we help children make connections to math through real world applications such as cooking and playing games that have number and set recognition as well as counting and problem solving.</w:t>
      </w:r>
    </w:p>
    <w:p w14:paraId="32B9007E" w14:textId="77777777" w:rsidR="00036ED7" w:rsidRPr="002B6D92" w:rsidRDefault="00036ED7" w:rsidP="00036ED7">
      <w:pPr>
        <w:pStyle w:val="NormalWeb"/>
        <w:rPr>
          <w:rFonts w:ascii="Times" w:hAnsi="Times"/>
        </w:rPr>
      </w:pPr>
      <w:r w:rsidRPr="002B6D92">
        <w:rPr>
          <w:rFonts w:ascii="Times" w:hAnsi="Times"/>
        </w:rPr>
        <w:t xml:space="preserve">We must also support children in making connections when teaching math in the context of other domains. For example, as they </w:t>
      </w:r>
      <w:proofErr w:type="gramStart"/>
      <w:r w:rsidRPr="002B6D92">
        <w:rPr>
          <w:rFonts w:ascii="Times" w:hAnsi="Times"/>
        </w:rPr>
        <w:t>play house</w:t>
      </w:r>
      <w:proofErr w:type="gramEnd"/>
      <w:r w:rsidRPr="002B6D92">
        <w:rPr>
          <w:rFonts w:ascii="Times" w:hAnsi="Times"/>
        </w:rPr>
        <w:t xml:space="preserve"> in the dramatic play area, the focus can become how many candles should be on the birthday cake to represent a person's age instead of just making a cake. Or at the block center, discussions could be centered on the size and shape of the creations.</w:t>
      </w:r>
    </w:p>
    <w:p w14:paraId="7E54A7D4" w14:textId="23CE27C6" w:rsidR="00036ED7" w:rsidRPr="002B6D92" w:rsidRDefault="00036ED7" w:rsidP="00036ED7">
      <w:pPr>
        <w:pStyle w:val="NormalWeb"/>
        <w:rPr>
          <w:rFonts w:ascii="Times" w:hAnsi="Times"/>
        </w:rPr>
      </w:pPr>
      <w:r w:rsidRPr="002B6D92">
        <w:rPr>
          <w:rFonts w:ascii="Times" w:hAnsi="Times"/>
        </w:rPr>
        <w:t xml:space="preserve">Young children are born with an innate sensitivity to </w:t>
      </w:r>
      <w:r w:rsidR="003C0862" w:rsidRPr="002B6D92">
        <w:rPr>
          <w:rFonts w:ascii="Times" w:hAnsi="Times"/>
        </w:rPr>
        <w:t>math,</w:t>
      </w:r>
      <w:r w:rsidRPr="002B6D92">
        <w:rPr>
          <w:rFonts w:ascii="Times" w:hAnsi="Times"/>
        </w:rPr>
        <w:t xml:space="preserve"> and they are naturally curious about it. Children love to learn by doing, and when teachers and caregivers provide environments rich in mathematical </w:t>
      </w:r>
      <w:r w:rsidR="003C0862" w:rsidRPr="002B6D92">
        <w:rPr>
          <w:rFonts w:ascii="Times" w:hAnsi="Times"/>
        </w:rPr>
        <w:t>experiences,</w:t>
      </w:r>
      <w:r w:rsidRPr="002B6D92">
        <w:rPr>
          <w:rFonts w:ascii="Times" w:hAnsi="Times"/>
        </w:rPr>
        <w:t xml:space="preserve"> they </w:t>
      </w:r>
      <w:proofErr w:type="gramStart"/>
      <w:r w:rsidRPr="002B6D92">
        <w:rPr>
          <w:rFonts w:ascii="Times" w:hAnsi="Times"/>
        </w:rPr>
        <w:t>have the ability to</w:t>
      </w:r>
      <w:proofErr w:type="gramEnd"/>
      <w:r w:rsidRPr="002B6D92">
        <w:rPr>
          <w:rFonts w:ascii="Times" w:hAnsi="Times"/>
        </w:rPr>
        <w:t xml:space="preserve"> improve a young child's success, not only in math but also in a variety of areas across the curriculum. Early childhood math skills have been shown to be a very strong predictor of later achievement. This kit was designed to provide resources and information for professionals to guide them as they work to incorporate mathematics into their daily curriculum and ensure we are providing our young children with the appropriate instruction and support to build on their innate love of math, leading them to a conceptual understanding and creating a foundation for success for their future.</w:t>
      </w:r>
    </w:p>
    <w:p w14:paraId="10B769DA" w14:textId="77777777" w:rsidR="00036ED7" w:rsidRPr="002B6D92" w:rsidRDefault="00036ED7" w:rsidP="00036ED7">
      <w:pPr>
        <w:pStyle w:val="Heading4"/>
        <w:rPr>
          <w:rFonts w:ascii="Times" w:hAnsi="Times"/>
        </w:rPr>
      </w:pPr>
      <w:r w:rsidRPr="002B6D92">
        <w:rPr>
          <w:rFonts w:ascii="Times" w:hAnsi="Times"/>
          <w:color w:val="000000" w:themeColor="text1"/>
        </w:rPr>
        <w:t>Show me now! (I need this information tomorrow)</w:t>
      </w:r>
    </w:p>
    <w:p w14:paraId="67649128" w14:textId="53FE2BE9" w:rsidR="00036ED7" w:rsidRPr="002B6D92" w:rsidRDefault="00000000" w:rsidP="00036ED7">
      <w:pPr>
        <w:numPr>
          <w:ilvl w:val="0"/>
          <w:numId w:val="1"/>
        </w:numPr>
        <w:spacing w:before="100" w:beforeAutospacing="1" w:after="100" w:afterAutospacing="1"/>
        <w:rPr>
          <w:rFonts w:ascii="Times" w:hAnsi="Times"/>
        </w:rPr>
      </w:pPr>
      <w:hyperlink r:id="rId5" w:tgtFrame="_blank" w:history="1">
        <w:r w:rsidR="00036ED7" w:rsidRPr="002B6D92">
          <w:rPr>
            <w:rStyle w:val="HTMLAcronym"/>
            <w:rFonts w:ascii="Times" w:hAnsi="Times"/>
            <w:color w:val="0000FF"/>
            <w:u w:val="single"/>
          </w:rPr>
          <w:t>NAEYC</w:t>
        </w:r>
        <w:r w:rsidR="00036ED7" w:rsidRPr="002B6D92">
          <w:rPr>
            <w:rStyle w:val="Hyperlink"/>
            <w:rFonts w:ascii="Times" w:hAnsi="Times"/>
          </w:rPr>
          <w:t>'s Executive Su</w:t>
        </w:r>
        <w:r w:rsidR="00036ED7" w:rsidRPr="002B6D92">
          <w:rPr>
            <w:rStyle w:val="Hyperlink"/>
            <w:rFonts w:ascii="Times" w:hAnsi="Times"/>
          </w:rPr>
          <w:t>m</w:t>
        </w:r>
        <w:r w:rsidR="00036ED7" w:rsidRPr="002B6D92">
          <w:rPr>
            <w:rStyle w:val="Hyperlink"/>
            <w:rFonts w:ascii="Times" w:hAnsi="Times"/>
          </w:rPr>
          <w:t>mary on Early Childhood Mathematics: Promoting Good Beginnings</w:t>
        </w:r>
      </w:hyperlink>
      <w:r w:rsidR="003C0862">
        <w:rPr>
          <w:rStyle w:val="Hyperlink"/>
          <w:rFonts w:ascii="Times" w:hAnsi="Times"/>
        </w:rPr>
        <w:t xml:space="preserve"> (.pdf)</w:t>
      </w:r>
    </w:p>
    <w:p w14:paraId="182197E1" w14:textId="1B28516E" w:rsidR="00036ED7" w:rsidRPr="002B6D92" w:rsidRDefault="00000000" w:rsidP="00036ED7">
      <w:pPr>
        <w:numPr>
          <w:ilvl w:val="0"/>
          <w:numId w:val="1"/>
        </w:numPr>
        <w:spacing w:before="100" w:beforeAutospacing="1" w:after="100" w:afterAutospacing="1"/>
        <w:rPr>
          <w:rFonts w:ascii="Times" w:hAnsi="Times"/>
        </w:rPr>
      </w:pPr>
      <w:hyperlink r:id="rId6" w:tgtFrame="_blank" w:history="1">
        <w:r w:rsidR="00036ED7" w:rsidRPr="002B6D92">
          <w:rPr>
            <w:rStyle w:val="Hyperlink"/>
            <w:rFonts w:ascii="Times" w:hAnsi="Times"/>
          </w:rPr>
          <w:t>Where we stand</w:t>
        </w:r>
        <w:r w:rsidR="00036ED7" w:rsidRPr="002B6D92">
          <w:rPr>
            <w:rStyle w:val="Hyperlink"/>
            <w:rFonts w:ascii="Times" w:hAnsi="Times"/>
          </w:rPr>
          <w:t>:</w:t>
        </w:r>
        <w:r w:rsidR="00036ED7" w:rsidRPr="002B6D92">
          <w:rPr>
            <w:rStyle w:val="Hyperlink"/>
            <w:rFonts w:ascii="Times" w:hAnsi="Times"/>
          </w:rPr>
          <w:t> </w:t>
        </w:r>
        <w:r w:rsidR="00036ED7" w:rsidRPr="002B6D92">
          <w:rPr>
            <w:rStyle w:val="HTMLAcronym"/>
            <w:rFonts w:ascii="Times" w:hAnsi="Times"/>
            <w:color w:val="0000FF"/>
            <w:u w:val="single"/>
          </w:rPr>
          <w:t>NAEYC</w:t>
        </w:r>
        <w:r w:rsidR="00036ED7" w:rsidRPr="002B6D92">
          <w:rPr>
            <w:rStyle w:val="Hyperlink"/>
            <w:rFonts w:ascii="Times" w:hAnsi="Times"/>
          </w:rPr>
          <w:t> and </w:t>
        </w:r>
        <w:r w:rsidR="00036ED7" w:rsidRPr="002B6D92">
          <w:rPr>
            <w:rStyle w:val="HTMLAcronym"/>
            <w:rFonts w:ascii="Times" w:hAnsi="Times"/>
            <w:color w:val="0000FF"/>
            <w:u w:val="single"/>
          </w:rPr>
          <w:t>NCTM</w:t>
        </w:r>
        <w:r w:rsidR="00036ED7" w:rsidRPr="002B6D92">
          <w:rPr>
            <w:rStyle w:val="Hyperlink"/>
            <w:rFonts w:ascii="Times" w:hAnsi="Times"/>
          </w:rPr>
          <w:t> on Early Childhood Mathematics</w:t>
        </w:r>
      </w:hyperlink>
      <w:r w:rsidR="003C0862">
        <w:rPr>
          <w:rStyle w:val="Hyperlink"/>
          <w:rFonts w:ascii="Times" w:hAnsi="Times"/>
        </w:rPr>
        <w:t xml:space="preserve"> (.pdf)</w:t>
      </w:r>
    </w:p>
    <w:p w14:paraId="5BCC5F3D" w14:textId="77777777" w:rsidR="00036ED7" w:rsidRPr="002B6D92" w:rsidRDefault="00000000" w:rsidP="00036ED7">
      <w:pPr>
        <w:numPr>
          <w:ilvl w:val="0"/>
          <w:numId w:val="1"/>
        </w:numPr>
        <w:spacing w:before="100" w:beforeAutospacing="1" w:after="100" w:afterAutospacing="1"/>
        <w:rPr>
          <w:rFonts w:ascii="Times" w:hAnsi="Times"/>
        </w:rPr>
      </w:pPr>
      <w:hyperlink r:id="rId7" w:history="1">
        <w:r w:rsidR="00036ED7" w:rsidRPr="002B6D92">
          <w:rPr>
            <w:rStyle w:val="HTMLAcronym"/>
            <w:rFonts w:ascii="Times" w:hAnsi="Times"/>
            <w:color w:val="0000FF"/>
            <w:u w:val="single"/>
          </w:rPr>
          <w:t>NIEER</w:t>
        </w:r>
        <w:r w:rsidR="00036ED7" w:rsidRPr="002B6D92">
          <w:rPr>
            <w:rStyle w:val="Hyperlink"/>
            <w:rFonts w:ascii="Times" w:hAnsi="Times"/>
          </w:rPr>
          <w:t xml:space="preserve"> Policy Brief- Math and </w:t>
        </w:r>
        <w:r w:rsidR="00036ED7" w:rsidRPr="002B6D92">
          <w:rPr>
            <w:rStyle w:val="Hyperlink"/>
            <w:rFonts w:ascii="Times" w:hAnsi="Times"/>
          </w:rPr>
          <w:t>S</w:t>
        </w:r>
        <w:r w:rsidR="00036ED7" w:rsidRPr="002B6D92">
          <w:rPr>
            <w:rStyle w:val="Hyperlink"/>
            <w:rFonts w:ascii="Times" w:hAnsi="Times"/>
          </w:rPr>
          <w:t>cience in Preschool: Policies and Practice</w:t>
        </w:r>
      </w:hyperlink>
    </w:p>
    <w:p w14:paraId="78EB3665" w14:textId="77777777" w:rsidR="00036ED7" w:rsidRPr="002B6D92" w:rsidRDefault="00000000" w:rsidP="00036ED7">
      <w:pPr>
        <w:numPr>
          <w:ilvl w:val="0"/>
          <w:numId w:val="1"/>
        </w:numPr>
        <w:spacing w:before="100" w:beforeAutospacing="1" w:after="100" w:afterAutospacing="1"/>
        <w:rPr>
          <w:rFonts w:ascii="Times" w:hAnsi="Times"/>
        </w:rPr>
      </w:pPr>
      <w:hyperlink r:id="rId8" w:tgtFrame="_blank" w:history="1">
        <w:r w:rsidR="00036ED7" w:rsidRPr="002B6D92">
          <w:rPr>
            <w:rStyle w:val="Hyperlink"/>
            <w:rFonts w:ascii="Times" w:hAnsi="Times"/>
          </w:rPr>
          <w:t>Author Doug Clements explains why meaningful mathematics in the early grades is importa</w:t>
        </w:r>
        <w:r w:rsidR="00036ED7" w:rsidRPr="002B6D92">
          <w:rPr>
            <w:rStyle w:val="Hyperlink"/>
            <w:rFonts w:ascii="Times" w:hAnsi="Times"/>
          </w:rPr>
          <w:t>n</w:t>
        </w:r>
        <w:r w:rsidR="00036ED7" w:rsidRPr="002B6D92">
          <w:rPr>
            <w:rStyle w:val="Hyperlink"/>
            <w:rFonts w:ascii="Times" w:hAnsi="Times"/>
          </w:rPr>
          <w:t>t.</w:t>
        </w:r>
      </w:hyperlink>
    </w:p>
    <w:p w14:paraId="7292BFD8" w14:textId="77777777" w:rsidR="00036ED7" w:rsidRPr="002B6D92" w:rsidRDefault="00036ED7" w:rsidP="00036ED7">
      <w:pPr>
        <w:pStyle w:val="Heading4"/>
        <w:rPr>
          <w:rFonts w:ascii="Times" w:hAnsi="Times"/>
          <w:color w:val="000000" w:themeColor="text1"/>
        </w:rPr>
      </w:pPr>
      <w:r w:rsidRPr="002B6D92">
        <w:rPr>
          <w:rFonts w:ascii="Times" w:hAnsi="Times"/>
          <w:color w:val="000000" w:themeColor="text1"/>
        </w:rPr>
        <w:lastRenderedPageBreak/>
        <w:t>What does this look like in practice? (I have a little more time to read about this)</w:t>
      </w:r>
    </w:p>
    <w:p w14:paraId="02D6A4C1" w14:textId="09B0F64B" w:rsidR="00036ED7" w:rsidRPr="002B6D92" w:rsidRDefault="00000000" w:rsidP="00036ED7">
      <w:pPr>
        <w:numPr>
          <w:ilvl w:val="0"/>
          <w:numId w:val="2"/>
        </w:numPr>
        <w:spacing w:before="100" w:beforeAutospacing="1" w:after="100" w:afterAutospacing="1"/>
        <w:rPr>
          <w:rFonts w:ascii="Times" w:hAnsi="Times"/>
        </w:rPr>
      </w:pPr>
      <w:hyperlink r:id="rId9" w:tgtFrame="_blank" w:history="1">
        <w:r w:rsidR="00036ED7" w:rsidRPr="002B6D92">
          <w:rPr>
            <w:rStyle w:val="HTMLAcronym"/>
            <w:rFonts w:ascii="Times" w:hAnsi="Times"/>
            <w:color w:val="0000FF"/>
            <w:u w:val="single"/>
          </w:rPr>
          <w:t>NAEYC</w:t>
        </w:r>
        <w:r w:rsidR="00036ED7" w:rsidRPr="002B6D92">
          <w:rPr>
            <w:rStyle w:val="Hyperlink"/>
            <w:rFonts w:ascii="Times" w:hAnsi="Times"/>
          </w:rPr>
          <w:t>'S comp</w:t>
        </w:r>
        <w:r w:rsidR="00036ED7" w:rsidRPr="002B6D92">
          <w:rPr>
            <w:rStyle w:val="Hyperlink"/>
            <w:rFonts w:ascii="Times" w:hAnsi="Times"/>
          </w:rPr>
          <w:t>l</w:t>
        </w:r>
        <w:r w:rsidR="00036ED7" w:rsidRPr="002B6D92">
          <w:rPr>
            <w:rStyle w:val="Hyperlink"/>
            <w:rFonts w:ascii="Times" w:hAnsi="Times"/>
          </w:rPr>
          <w:t>ete position statement on Early Childhood Mathematics: Promoting Good Beginnings</w:t>
        </w:r>
      </w:hyperlink>
      <w:r w:rsidR="003C0862">
        <w:rPr>
          <w:rStyle w:val="Hyperlink"/>
          <w:rFonts w:ascii="Times" w:hAnsi="Times"/>
        </w:rPr>
        <w:t xml:space="preserve"> (.pdf)</w:t>
      </w:r>
    </w:p>
    <w:p w14:paraId="7F7B2726" w14:textId="77777777" w:rsidR="00036ED7" w:rsidRPr="002B6D92" w:rsidRDefault="00000000" w:rsidP="00036ED7">
      <w:pPr>
        <w:numPr>
          <w:ilvl w:val="0"/>
          <w:numId w:val="2"/>
        </w:numPr>
        <w:spacing w:before="100" w:beforeAutospacing="1" w:after="100" w:afterAutospacing="1"/>
        <w:rPr>
          <w:rFonts w:ascii="Times" w:hAnsi="Times"/>
        </w:rPr>
      </w:pPr>
      <w:hyperlink r:id="rId10" w:history="1">
        <w:r w:rsidR="00036ED7" w:rsidRPr="002B6D92">
          <w:rPr>
            <w:rStyle w:val="HTMLAcronym"/>
            <w:rFonts w:ascii="Times" w:hAnsi="Times"/>
            <w:color w:val="0000FF"/>
            <w:u w:val="single"/>
          </w:rPr>
          <w:t>NIEER</w:t>
        </w:r>
        <w:r w:rsidR="00036ED7" w:rsidRPr="002B6D92">
          <w:rPr>
            <w:rStyle w:val="Hyperlink"/>
            <w:rFonts w:ascii="Times" w:hAnsi="Times"/>
          </w:rPr>
          <w:t> Working</w:t>
        </w:r>
        <w:r w:rsidR="00036ED7" w:rsidRPr="002B6D92">
          <w:rPr>
            <w:rStyle w:val="Hyperlink"/>
            <w:rFonts w:ascii="Times" w:hAnsi="Times"/>
          </w:rPr>
          <w:t xml:space="preserve"> </w:t>
        </w:r>
        <w:r w:rsidR="00036ED7" w:rsidRPr="002B6D92">
          <w:rPr>
            <w:rStyle w:val="Hyperlink"/>
            <w:rFonts w:ascii="Times" w:hAnsi="Times"/>
          </w:rPr>
          <w:t>Paper-Mathematics and Science in Preschool: Policy and Practice</w:t>
        </w:r>
      </w:hyperlink>
    </w:p>
    <w:p w14:paraId="3299CF00" w14:textId="77777777" w:rsidR="00036ED7" w:rsidRPr="002B6D92" w:rsidRDefault="00000000" w:rsidP="00036ED7">
      <w:pPr>
        <w:numPr>
          <w:ilvl w:val="0"/>
          <w:numId w:val="2"/>
        </w:numPr>
        <w:spacing w:before="100" w:beforeAutospacing="1" w:after="100" w:afterAutospacing="1"/>
        <w:rPr>
          <w:rFonts w:ascii="Times" w:hAnsi="Times"/>
        </w:rPr>
      </w:pPr>
      <w:hyperlink r:id="rId11" w:tgtFrame="_blank" w:history="1">
        <w:r w:rsidR="00036ED7" w:rsidRPr="002B6D92">
          <w:rPr>
            <w:rStyle w:val="Hyperlink"/>
            <w:rFonts w:ascii="Times" w:hAnsi="Times"/>
          </w:rPr>
          <w:t>Mathematics In Young Chi</w:t>
        </w:r>
        <w:r w:rsidR="00036ED7" w:rsidRPr="002B6D92">
          <w:rPr>
            <w:rStyle w:val="Hyperlink"/>
            <w:rFonts w:ascii="Times" w:hAnsi="Times"/>
          </w:rPr>
          <w:t>l</w:t>
        </w:r>
        <w:r w:rsidR="00036ED7" w:rsidRPr="002B6D92">
          <w:rPr>
            <w:rStyle w:val="Hyperlink"/>
            <w:rFonts w:ascii="Times" w:hAnsi="Times"/>
          </w:rPr>
          <w:t>dren: What is it and How to Promote it.</w:t>
        </w:r>
      </w:hyperlink>
    </w:p>
    <w:p w14:paraId="51A6F6A9" w14:textId="77777777" w:rsidR="00036ED7" w:rsidRPr="002B6D92" w:rsidRDefault="00000000" w:rsidP="00036ED7">
      <w:pPr>
        <w:numPr>
          <w:ilvl w:val="0"/>
          <w:numId w:val="2"/>
        </w:numPr>
        <w:spacing w:before="100" w:beforeAutospacing="1" w:after="100" w:afterAutospacing="1"/>
        <w:rPr>
          <w:rFonts w:ascii="Times" w:hAnsi="Times"/>
        </w:rPr>
      </w:pPr>
      <w:hyperlink r:id="rId12" w:anchor="toc" w:tgtFrame="_blank" w:history="1">
        <w:r w:rsidR="00036ED7" w:rsidRPr="002B6D92">
          <w:rPr>
            <w:rStyle w:val="Hyperlink"/>
            <w:rFonts w:ascii="Times" w:hAnsi="Times"/>
          </w:rPr>
          <w:t>National Research Council's Mathematics Learning</w:t>
        </w:r>
        <w:r w:rsidR="00036ED7" w:rsidRPr="002B6D92">
          <w:rPr>
            <w:rStyle w:val="Hyperlink"/>
            <w:rFonts w:ascii="Times" w:hAnsi="Times"/>
          </w:rPr>
          <w:t xml:space="preserve"> </w:t>
        </w:r>
        <w:r w:rsidR="00036ED7" w:rsidRPr="002B6D92">
          <w:rPr>
            <w:rStyle w:val="Hyperlink"/>
            <w:rFonts w:ascii="Times" w:hAnsi="Times"/>
          </w:rPr>
          <w:t>in Early Childhood: Paths Toward Excellence and Equity. Available as a free download</w:t>
        </w:r>
      </w:hyperlink>
    </w:p>
    <w:p w14:paraId="0D518C10" w14:textId="77777777" w:rsidR="00036ED7" w:rsidRPr="002B6D92" w:rsidRDefault="00036ED7" w:rsidP="00036ED7">
      <w:pPr>
        <w:pStyle w:val="Heading4"/>
        <w:rPr>
          <w:rFonts w:ascii="Times" w:hAnsi="Times"/>
          <w:color w:val="000000" w:themeColor="text1"/>
        </w:rPr>
      </w:pPr>
      <w:r w:rsidRPr="002B6D92">
        <w:rPr>
          <w:rFonts w:ascii="Times" w:hAnsi="Times"/>
          <w:color w:val="000000" w:themeColor="text1"/>
        </w:rPr>
        <w:t>What does </w:t>
      </w:r>
      <w:r w:rsidRPr="002B6D92">
        <w:rPr>
          <w:rStyle w:val="HTMLAcronym"/>
          <w:rFonts w:ascii="Times" w:hAnsi="Times"/>
          <w:color w:val="000000" w:themeColor="text1"/>
        </w:rPr>
        <w:t>ECRC</w:t>
      </w:r>
      <w:r w:rsidRPr="002B6D92">
        <w:rPr>
          <w:rFonts w:ascii="Times" w:hAnsi="Times"/>
          <w:color w:val="000000" w:themeColor="text1"/>
        </w:rPr>
        <w:t> have on this topic?</w:t>
      </w:r>
    </w:p>
    <w:p w14:paraId="0C76ED0D" w14:textId="77777777" w:rsidR="00036ED7" w:rsidRPr="002B6D92" w:rsidRDefault="00036ED7" w:rsidP="00036ED7">
      <w:pPr>
        <w:pStyle w:val="NormalWeb"/>
        <w:rPr>
          <w:rFonts w:ascii="Times" w:hAnsi="Times"/>
        </w:rPr>
      </w:pPr>
      <w:r w:rsidRPr="002B6D92">
        <w:rPr>
          <w:rFonts w:ascii="Times" w:hAnsi="Times"/>
        </w:rPr>
        <w:t>Clements, D. (2009). Learning and teaching early math: the learning trajectories approach. New York, </w:t>
      </w:r>
      <w:proofErr w:type="gramStart"/>
      <w:r w:rsidRPr="002B6D92">
        <w:rPr>
          <w:rFonts w:ascii="Times" w:hAnsi="Times"/>
        </w:rPr>
        <w:t>NY:Rutledge</w:t>
      </w:r>
      <w:proofErr w:type="gramEnd"/>
      <w:r w:rsidRPr="002B6D92">
        <w:rPr>
          <w:rFonts w:ascii="Times" w:hAnsi="Times"/>
        </w:rPr>
        <w:t>.</w:t>
      </w:r>
    </w:p>
    <w:p w14:paraId="4970B7C8" w14:textId="77777777" w:rsidR="00036ED7" w:rsidRPr="002B6D92" w:rsidRDefault="00036ED7" w:rsidP="00036ED7">
      <w:pPr>
        <w:pStyle w:val="NormalWeb"/>
        <w:rPr>
          <w:rFonts w:ascii="Times" w:hAnsi="Times"/>
        </w:rPr>
      </w:pPr>
      <w:r w:rsidRPr="002B6D92">
        <w:rPr>
          <w:rFonts w:ascii="Times" w:hAnsi="Times"/>
        </w:rPr>
        <w:t>Dougherty, B. (2010). Developing essential understanding of number and numeration for teaching mathematics in prekindergarten--grade 2. Reston, VA: National Council for Teachers of Mathematics.</w:t>
      </w:r>
    </w:p>
    <w:p w14:paraId="04474602" w14:textId="77777777" w:rsidR="00036ED7" w:rsidRPr="002B6D92" w:rsidRDefault="00036ED7" w:rsidP="00036ED7">
      <w:pPr>
        <w:pStyle w:val="NormalWeb"/>
        <w:rPr>
          <w:rFonts w:ascii="Times" w:hAnsi="Times"/>
        </w:rPr>
      </w:pPr>
      <w:r w:rsidRPr="002B6D92">
        <w:rPr>
          <w:rFonts w:ascii="Times" w:hAnsi="Times"/>
        </w:rPr>
        <w:t xml:space="preserve">Fuson, K. (2010). Focus </w:t>
      </w:r>
      <w:proofErr w:type="gramStart"/>
      <w:r w:rsidRPr="002B6D92">
        <w:rPr>
          <w:rFonts w:ascii="Times" w:hAnsi="Times"/>
        </w:rPr>
        <w:t>in</w:t>
      </w:r>
      <w:proofErr w:type="gramEnd"/>
      <w:r w:rsidRPr="002B6D92">
        <w:rPr>
          <w:rFonts w:ascii="Times" w:hAnsi="Times"/>
        </w:rPr>
        <w:t xml:space="preserve"> prekindergarten: teaching with curriculum focal Points. Washington, </w:t>
      </w:r>
      <w:r w:rsidRPr="002B6D92">
        <w:rPr>
          <w:rStyle w:val="HTMLAcronym"/>
          <w:rFonts w:ascii="Times" w:hAnsi="Times"/>
        </w:rPr>
        <w:t>DC</w:t>
      </w:r>
      <w:r w:rsidRPr="002B6D92">
        <w:rPr>
          <w:rFonts w:ascii="Times" w:hAnsi="Times"/>
        </w:rPr>
        <w:t>: </w:t>
      </w:r>
      <w:r w:rsidRPr="002B6D92">
        <w:rPr>
          <w:rStyle w:val="HTMLAcronym"/>
          <w:rFonts w:ascii="Times" w:hAnsi="Times"/>
        </w:rPr>
        <w:t>NAEYC</w:t>
      </w:r>
      <w:r w:rsidRPr="002B6D92">
        <w:rPr>
          <w:rFonts w:ascii="Times" w:hAnsi="Times"/>
        </w:rPr>
        <w:t>.</w:t>
      </w:r>
    </w:p>
    <w:p w14:paraId="3D555FBE" w14:textId="77777777" w:rsidR="00036ED7" w:rsidRPr="002B6D92" w:rsidRDefault="00036ED7" w:rsidP="00036ED7">
      <w:pPr>
        <w:pStyle w:val="NormalWeb"/>
        <w:rPr>
          <w:rFonts w:ascii="Times" w:hAnsi="Times"/>
        </w:rPr>
      </w:pPr>
      <w:r w:rsidRPr="002B6D92">
        <w:rPr>
          <w:rFonts w:ascii="Times" w:hAnsi="Times"/>
        </w:rPr>
        <w:t>Ginsburg, H., Greenes, C., &amp; Balfanz, R. (2003). Big math for little kids. Minneapolis, MN: Pearson Learning.</w:t>
      </w:r>
    </w:p>
    <w:p w14:paraId="0F46CB87" w14:textId="77777777" w:rsidR="00036ED7" w:rsidRPr="002B6D92" w:rsidRDefault="00036ED7" w:rsidP="00036ED7">
      <w:pPr>
        <w:pStyle w:val="NormalWeb"/>
        <w:rPr>
          <w:rFonts w:ascii="Times" w:hAnsi="Times"/>
        </w:rPr>
      </w:pPr>
      <w:r w:rsidRPr="002B6D92">
        <w:rPr>
          <w:rFonts w:ascii="Times" w:hAnsi="Times"/>
        </w:rPr>
        <w:t>Koralek, D., (2003) Spotlight on young children and math. Washington, </w:t>
      </w:r>
      <w:r w:rsidRPr="002B6D92">
        <w:rPr>
          <w:rStyle w:val="HTMLAcronym"/>
          <w:rFonts w:ascii="Times" w:hAnsi="Times"/>
        </w:rPr>
        <w:t>DC</w:t>
      </w:r>
      <w:r w:rsidRPr="002B6D92">
        <w:rPr>
          <w:rFonts w:ascii="Times" w:hAnsi="Times"/>
        </w:rPr>
        <w:t>: </w:t>
      </w:r>
      <w:r w:rsidRPr="002B6D92">
        <w:rPr>
          <w:rStyle w:val="HTMLAcronym"/>
          <w:rFonts w:ascii="Times" w:hAnsi="Times"/>
        </w:rPr>
        <w:t>NAEYC</w:t>
      </w:r>
      <w:r w:rsidRPr="002B6D92">
        <w:rPr>
          <w:rFonts w:ascii="Times" w:hAnsi="Times"/>
        </w:rPr>
        <w:t>.</w:t>
      </w:r>
    </w:p>
    <w:p w14:paraId="29FAA2CE" w14:textId="77777777" w:rsidR="00036ED7" w:rsidRPr="002B6D92" w:rsidRDefault="00036ED7" w:rsidP="00036ED7">
      <w:pPr>
        <w:pStyle w:val="NormalWeb"/>
        <w:rPr>
          <w:rFonts w:ascii="Times" w:hAnsi="Times"/>
        </w:rPr>
      </w:pPr>
      <w:r w:rsidRPr="002B6D92">
        <w:rPr>
          <w:rFonts w:ascii="Times" w:hAnsi="Times"/>
        </w:rPr>
        <w:t>Moomaw, S. (2011). Teaching mathematics in early childhood. Baltimore, MD: Paul H. Brookes Pub. Co.</w:t>
      </w:r>
    </w:p>
    <w:p w14:paraId="0F448B7C" w14:textId="77777777" w:rsidR="00036ED7" w:rsidRPr="002B6D92" w:rsidRDefault="00036ED7" w:rsidP="00036ED7">
      <w:pPr>
        <w:pStyle w:val="NormalWeb"/>
        <w:rPr>
          <w:rFonts w:ascii="Times" w:hAnsi="Times"/>
        </w:rPr>
      </w:pPr>
      <w:r w:rsidRPr="002B6D92">
        <w:rPr>
          <w:rFonts w:ascii="Times" w:hAnsi="Times"/>
        </w:rPr>
        <w:t>Richardson, K. (2008). Developing math concepts in pre-kindergarten. Bellingham, WA: Math Perspectives</w:t>
      </w:r>
    </w:p>
    <w:p w14:paraId="53A7D4EF" w14:textId="77777777" w:rsidR="00036ED7" w:rsidRPr="002B6D92" w:rsidRDefault="00036ED7" w:rsidP="00036ED7">
      <w:pPr>
        <w:pStyle w:val="NormalWeb"/>
        <w:rPr>
          <w:rFonts w:ascii="Times" w:hAnsi="Times"/>
        </w:rPr>
      </w:pPr>
      <w:r w:rsidRPr="002B6D92">
        <w:rPr>
          <w:rFonts w:ascii="Times" w:hAnsi="Times"/>
        </w:rPr>
        <w:t xml:space="preserve">Wilburne, J. (2011). Cowboys count, monkeys measure, and </w:t>
      </w:r>
      <w:proofErr w:type="gramStart"/>
      <w:r w:rsidRPr="002B6D92">
        <w:rPr>
          <w:rFonts w:ascii="Times" w:hAnsi="Times"/>
        </w:rPr>
        <w:t>princesses</w:t>
      </w:r>
      <w:proofErr w:type="gramEnd"/>
      <w:r w:rsidRPr="002B6D92">
        <w:rPr>
          <w:rFonts w:ascii="Times" w:hAnsi="Times"/>
        </w:rPr>
        <w:t xml:space="preserve"> problem solve: building early math skills through story books. Baltimore, MD: Paul H. Brookes Pub. Co.</w:t>
      </w:r>
    </w:p>
    <w:p w14:paraId="68A0BA33" w14:textId="77777777" w:rsidR="00036ED7" w:rsidRPr="002B6D92" w:rsidRDefault="00036ED7" w:rsidP="00036ED7">
      <w:pPr>
        <w:pStyle w:val="NormalWeb"/>
        <w:rPr>
          <w:rFonts w:ascii="Times" w:hAnsi="Times"/>
        </w:rPr>
      </w:pPr>
      <w:r w:rsidRPr="002B6D92">
        <w:rPr>
          <w:rFonts w:ascii="Times" w:hAnsi="Times"/>
        </w:rPr>
        <w:t>Visit the </w:t>
      </w:r>
      <w:hyperlink r:id="rId13" w:history="1">
        <w:r w:rsidRPr="002B6D92">
          <w:rPr>
            <w:rStyle w:val="HTMLAcronym"/>
            <w:rFonts w:ascii="Times" w:hAnsi="Times"/>
            <w:color w:val="0000FF"/>
            <w:u w:val="single"/>
          </w:rPr>
          <w:t>KITS</w:t>
        </w:r>
        <w:r w:rsidRPr="002B6D92">
          <w:rPr>
            <w:rStyle w:val="Hyperlink"/>
            <w:rFonts w:ascii="Times" w:hAnsi="Times"/>
          </w:rPr>
          <w:t> Early Childhood R</w:t>
        </w:r>
        <w:r w:rsidRPr="002B6D92">
          <w:rPr>
            <w:rStyle w:val="Hyperlink"/>
            <w:rFonts w:ascii="Times" w:hAnsi="Times"/>
          </w:rPr>
          <w:t>e</w:t>
        </w:r>
        <w:r w:rsidRPr="002B6D92">
          <w:rPr>
            <w:rStyle w:val="Hyperlink"/>
            <w:rFonts w:ascii="Times" w:hAnsi="Times"/>
          </w:rPr>
          <w:t>source Center</w:t>
        </w:r>
      </w:hyperlink>
      <w:r w:rsidRPr="002B6D92">
        <w:rPr>
          <w:rFonts w:ascii="Times" w:hAnsi="Times"/>
        </w:rPr>
        <w:t> for a complete listing.</w:t>
      </w:r>
    </w:p>
    <w:p w14:paraId="79142D83" w14:textId="77777777" w:rsidR="00036ED7" w:rsidRPr="002B6D92" w:rsidRDefault="00036ED7" w:rsidP="00036ED7">
      <w:pPr>
        <w:pStyle w:val="Heading4"/>
        <w:rPr>
          <w:rFonts w:ascii="Times" w:hAnsi="Times"/>
        </w:rPr>
      </w:pPr>
      <w:r w:rsidRPr="002B6D92">
        <w:rPr>
          <w:rFonts w:ascii="Times" w:hAnsi="Times"/>
          <w:color w:val="000000" w:themeColor="text1"/>
        </w:rPr>
        <w:t>How can I find training on this topic?</w:t>
      </w:r>
    </w:p>
    <w:p w14:paraId="1622E584" w14:textId="15371460" w:rsidR="00036ED7" w:rsidRPr="002B6D92" w:rsidRDefault="00036ED7" w:rsidP="00036ED7">
      <w:pPr>
        <w:pStyle w:val="NormalWeb"/>
        <w:rPr>
          <w:rFonts w:ascii="Times" w:hAnsi="Times"/>
        </w:rPr>
      </w:pPr>
      <w:r w:rsidRPr="002B6D92">
        <w:rPr>
          <w:rFonts w:ascii="Times" w:hAnsi="Times"/>
        </w:rPr>
        <w:t>Visit the</w:t>
      </w:r>
      <w:hyperlink r:id="rId14" w:history="1">
        <w:r w:rsidRPr="003C0862">
          <w:t> </w:t>
        </w:r>
      </w:hyperlink>
      <w:r w:rsidRPr="003C0862">
        <w:t>KITS</w:t>
      </w:r>
      <w:r w:rsidRPr="003C0862">
        <w:rPr>
          <w:rFonts w:ascii="Times" w:hAnsi="Times"/>
        </w:rPr>
        <w:t> online C</w:t>
      </w:r>
      <w:r w:rsidRPr="003C0862">
        <w:rPr>
          <w:rFonts w:ascii="Times" w:hAnsi="Times"/>
        </w:rPr>
        <w:t>o</w:t>
      </w:r>
      <w:r w:rsidRPr="003C0862">
        <w:rPr>
          <w:rFonts w:ascii="Times" w:hAnsi="Times"/>
        </w:rPr>
        <w:t>llaborative Calendar</w:t>
      </w:r>
      <w:r w:rsidRPr="002B6D92">
        <w:rPr>
          <w:rFonts w:ascii="Times" w:hAnsi="Times"/>
        </w:rPr>
        <w:t> to find out if there might be an upcoming training related to this topic.</w:t>
      </w:r>
    </w:p>
    <w:p w14:paraId="53CBB438" w14:textId="77777777" w:rsidR="00036ED7" w:rsidRPr="002B6D92" w:rsidRDefault="00036ED7" w:rsidP="00036ED7">
      <w:pPr>
        <w:pStyle w:val="Heading4"/>
        <w:rPr>
          <w:rFonts w:ascii="Times" w:hAnsi="Times"/>
          <w:color w:val="000000" w:themeColor="text1"/>
        </w:rPr>
      </w:pPr>
      <w:r w:rsidRPr="002B6D92">
        <w:rPr>
          <w:rFonts w:ascii="Times" w:hAnsi="Times"/>
          <w:color w:val="000000" w:themeColor="text1"/>
        </w:rPr>
        <w:t>What if I still need help?</w:t>
      </w:r>
    </w:p>
    <w:p w14:paraId="48CDBC2F" w14:textId="4F85D1FD" w:rsidR="00036ED7" w:rsidRPr="002B6D92" w:rsidRDefault="00036ED7" w:rsidP="00036ED7">
      <w:pPr>
        <w:pStyle w:val="NormalWeb"/>
        <w:rPr>
          <w:rFonts w:ascii="Times" w:hAnsi="Times"/>
        </w:rPr>
      </w:pPr>
      <w:r w:rsidRPr="002B6D92">
        <w:rPr>
          <w:rFonts w:ascii="Times" w:hAnsi="Times"/>
        </w:rPr>
        <w:t>You may request technical assistance from </w:t>
      </w:r>
      <w:hyperlink r:id="rId15" w:history="1">
        <w:r w:rsidRPr="002B6D92">
          <w:rPr>
            <w:rStyle w:val="Hyperlink"/>
            <w:rFonts w:ascii="Times" w:hAnsi="Times"/>
          </w:rPr>
          <w:t>KITS</w:t>
        </w:r>
      </w:hyperlink>
      <w:r w:rsidRPr="002B6D92">
        <w:rPr>
          <w:rStyle w:val="HTMLAcronym"/>
          <w:rFonts w:ascii="Times" w:hAnsi="Times"/>
          <w:color w:val="000000" w:themeColor="text1"/>
        </w:rPr>
        <w:t>, just click here for contact information.</w:t>
      </w:r>
    </w:p>
    <w:p w14:paraId="17B929DF" w14:textId="77777777" w:rsidR="00036ED7" w:rsidRPr="002B6D92" w:rsidRDefault="00036ED7" w:rsidP="00036ED7">
      <w:pPr>
        <w:pStyle w:val="Heading4"/>
        <w:rPr>
          <w:rFonts w:ascii="Times" w:hAnsi="Times"/>
          <w:color w:val="000000" w:themeColor="text1"/>
        </w:rPr>
      </w:pPr>
      <w:r w:rsidRPr="002B6D92">
        <w:rPr>
          <w:rFonts w:ascii="Times" w:hAnsi="Times"/>
          <w:color w:val="000000" w:themeColor="text1"/>
        </w:rPr>
        <w:lastRenderedPageBreak/>
        <w:t>Evaluation</w:t>
      </w:r>
    </w:p>
    <w:p w14:paraId="35881ED6" w14:textId="582CB7FF" w:rsidR="00036ED7" w:rsidRPr="002B6D92" w:rsidRDefault="00036ED7" w:rsidP="00036ED7">
      <w:pPr>
        <w:pStyle w:val="NormalWeb"/>
        <w:rPr>
          <w:rFonts w:ascii="Times" w:hAnsi="Times"/>
        </w:rPr>
      </w:pPr>
      <w:r w:rsidRPr="002B6D92">
        <w:rPr>
          <w:rFonts w:ascii="Times" w:hAnsi="Times"/>
        </w:rPr>
        <w:t xml:space="preserve">Please take a few minutes to complete a </w:t>
      </w:r>
      <w:r w:rsidRPr="003C0862">
        <w:rPr>
          <w:rFonts w:ascii="Times" w:hAnsi="Times"/>
        </w:rPr>
        <w:t>brief survey</w:t>
      </w:r>
      <w:r w:rsidRPr="002B6D92">
        <w:rPr>
          <w:rFonts w:ascii="Times" w:hAnsi="Times"/>
        </w:rPr>
        <w:t xml:space="preserve"> </w:t>
      </w:r>
      <w:r w:rsidR="003C0862">
        <w:rPr>
          <w:rFonts w:ascii="Times" w:hAnsi="Times"/>
        </w:rPr>
        <w:t xml:space="preserve">located on the Virtual Kits page on the website </w:t>
      </w:r>
      <w:r w:rsidRPr="002B6D92">
        <w:rPr>
          <w:rFonts w:ascii="Times" w:hAnsi="Times"/>
        </w:rPr>
        <w:t>to let us know what you think about this virtual kit, and what other topics you would like to see addressed in the future.</w:t>
      </w:r>
    </w:p>
    <w:p w14:paraId="4213D4E1" w14:textId="77777777" w:rsidR="00036ED7" w:rsidRPr="002B6D92" w:rsidRDefault="00036ED7" w:rsidP="00036ED7">
      <w:pPr>
        <w:pStyle w:val="Heading4"/>
        <w:rPr>
          <w:rFonts w:ascii="Times" w:hAnsi="Times"/>
          <w:color w:val="000000" w:themeColor="text1"/>
        </w:rPr>
      </w:pPr>
      <w:r w:rsidRPr="002B6D92">
        <w:rPr>
          <w:rFonts w:ascii="Times" w:hAnsi="Times"/>
          <w:color w:val="000000" w:themeColor="text1"/>
        </w:rPr>
        <w:t>Reference:</w:t>
      </w:r>
    </w:p>
    <w:p w14:paraId="0DDA8D1D" w14:textId="77777777" w:rsidR="00036ED7" w:rsidRPr="002B6D92" w:rsidRDefault="00036ED7" w:rsidP="00036ED7">
      <w:pPr>
        <w:pStyle w:val="NormalWeb"/>
        <w:rPr>
          <w:rFonts w:ascii="Times" w:hAnsi="Times"/>
        </w:rPr>
      </w:pPr>
      <w:r w:rsidRPr="002B6D92">
        <w:rPr>
          <w:rFonts w:ascii="Times" w:hAnsi="Times"/>
        </w:rPr>
        <w:t>Cross, C., Woods, T., &amp; Schweingruber, H. (Ed.) (2009). Mathematics learning in early childhood: paths toward excellence and equity. Washington, </w:t>
      </w:r>
      <w:r w:rsidRPr="002B6D92">
        <w:rPr>
          <w:rStyle w:val="HTMLAcronym"/>
          <w:rFonts w:ascii="Times" w:hAnsi="Times"/>
        </w:rPr>
        <w:t>DC</w:t>
      </w:r>
      <w:r w:rsidRPr="002B6D92">
        <w:rPr>
          <w:rFonts w:ascii="Times" w:hAnsi="Times"/>
        </w:rPr>
        <w:t>: The National Academies Press.</w:t>
      </w:r>
    </w:p>
    <w:p w14:paraId="0139A07F" w14:textId="77777777" w:rsidR="00B94170" w:rsidRDefault="00B94170"/>
    <w:sectPr w:rsidR="00B94170" w:rsidSect="007B2F95">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w:altName w:val="Times New Roman"/>
    <w:panose1 w:val="020B0604020202020204"/>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556DE"/>
    <w:multiLevelType w:val="multilevel"/>
    <w:tmpl w:val="A67A2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ED5A47"/>
    <w:multiLevelType w:val="multilevel"/>
    <w:tmpl w:val="3AD69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3994992">
    <w:abstractNumId w:val="0"/>
  </w:num>
  <w:num w:numId="2" w16cid:durableId="13440863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ED7"/>
    <w:rsid w:val="00036ED7"/>
    <w:rsid w:val="002B6D92"/>
    <w:rsid w:val="003C0862"/>
    <w:rsid w:val="007B2F95"/>
    <w:rsid w:val="009B4B66"/>
    <w:rsid w:val="00B92E51"/>
    <w:rsid w:val="00B941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B5BF844"/>
  <w14:defaultImageDpi w14:val="32767"/>
  <w15:chartTrackingRefBased/>
  <w15:docId w15:val="{08A80629-8AE3-8745-B651-2B35D3097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6D9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036ED7"/>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036ED7"/>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036ED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36ED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036ED7"/>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036ED7"/>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036ED7"/>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036ED7"/>
    <w:rPr>
      <w:color w:val="0000FF"/>
      <w:u w:val="single"/>
    </w:rPr>
  </w:style>
  <w:style w:type="character" w:styleId="HTMLAcronym">
    <w:name w:val="HTML Acronym"/>
    <w:basedOn w:val="DefaultParagraphFont"/>
    <w:uiPriority w:val="99"/>
    <w:semiHidden/>
    <w:unhideWhenUsed/>
    <w:rsid w:val="00036ED7"/>
  </w:style>
  <w:style w:type="character" w:customStyle="1" w:styleId="Heading1Char">
    <w:name w:val="Heading 1 Char"/>
    <w:basedOn w:val="DefaultParagraphFont"/>
    <w:link w:val="Heading1"/>
    <w:uiPriority w:val="9"/>
    <w:rsid w:val="002B6D92"/>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rsid w:val="002B6D92"/>
    <w:rPr>
      <w:color w:val="605E5C"/>
      <w:shd w:val="clear" w:color="auto" w:fill="E1DFDD"/>
    </w:rPr>
  </w:style>
  <w:style w:type="character" w:styleId="FollowedHyperlink">
    <w:name w:val="FollowedHyperlink"/>
    <w:basedOn w:val="DefaultParagraphFont"/>
    <w:uiPriority w:val="99"/>
    <w:semiHidden/>
    <w:unhideWhenUsed/>
    <w:rsid w:val="009B4B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154695">
      <w:bodyDiv w:val="1"/>
      <w:marLeft w:val="0"/>
      <w:marRight w:val="0"/>
      <w:marTop w:val="0"/>
      <w:marBottom w:val="0"/>
      <w:divBdr>
        <w:top w:val="none" w:sz="0" w:space="0" w:color="auto"/>
        <w:left w:val="none" w:sz="0" w:space="0" w:color="auto"/>
        <w:bottom w:val="none" w:sz="0" w:space="0" w:color="auto"/>
        <w:right w:val="none" w:sz="0" w:space="0" w:color="auto"/>
      </w:divBdr>
    </w:div>
    <w:div w:id="1223980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NVIXJRJEdmQ" TargetMode="External"/><Relationship Id="rId13" Type="http://schemas.openxmlformats.org/officeDocument/2006/relationships/hyperlink" Target="http://opac.libraryworld.com/opac/home" TargetMode="External"/><Relationship Id="rId3" Type="http://schemas.openxmlformats.org/officeDocument/2006/relationships/settings" Target="settings.xml"/><Relationship Id="rId7" Type="http://schemas.openxmlformats.org/officeDocument/2006/relationships/hyperlink" Target="http://nieer.org/policy-issue/policy-brief-math-and-science-in-preschool-policies-and-practice" TargetMode="External"/><Relationship Id="rId12" Type="http://schemas.openxmlformats.org/officeDocument/2006/relationships/hyperlink" Target="http://www.nap.edu/catalog.php?record_id=1251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naeyc.org/files/naeyc/file/positions/ecmath.pdf" TargetMode="External"/><Relationship Id="rId11" Type="http://schemas.openxmlformats.org/officeDocument/2006/relationships/hyperlink" Target="http://www.srcd.org/sites/default/files/documents/22-1_early_childhood_math.pdf" TargetMode="External"/><Relationship Id="rId5" Type="http://schemas.openxmlformats.org/officeDocument/2006/relationships/hyperlink" Target="http://www.naeyc.org/files/naeyc/file/positions/Mathematics_Exec.pdf" TargetMode="External"/><Relationship Id="rId15" Type="http://schemas.openxmlformats.org/officeDocument/2006/relationships/hyperlink" Target="mailto:kskits@ku.edu" TargetMode="External"/><Relationship Id="rId10" Type="http://schemas.openxmlformats.org/officeDocument/2006/relationships/hyperlink" Target="http://nieer.org/research-report/nieer-working-paper-mathematics-and-science-in-preschool-policy-and-practice" TargetMode="External"/><Relationship Id="rId4" Type="http://schemas.openxmlformats.org/officeDocument/2006/relationships/webSettings" Target="webSettings.xml"/><Relationship Id="rId9" Type="http://schemas.openxmlformats.org/officeDocument/2006/relationships/hyperlink" Target="http://www.naeyc.org/files/naeyc/file/positions/psmath.pdf" TargetMode="External"/><Relationship Id="rId14" Type="http://schemas.openxmlformats.org/officeDocument/2006/relationships/hyperlink" Target="http://www.kskits.org/~kskits/cgi-bin/CollCal/CollCal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898</Words>
  <Characters>5122</Characters>
  <Application>Microsoft Office Word</Application>
  <DocSecurity>0</DocSecurity>
  <Lines>42</Lines>
  <Paragraphs>12</Paragraphs>
  <ScaleCrop>false</ScaleCrop>
  <Company/>
  <LinksUpToDate>false</LinksUpToDate>
  <CharactersWithSpaces>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Page, Kim</dc:creator>
  <cp:keywords/>
  <dc:description/>
  <cp:lastModifiedBy>Davis, Leslie Merz</cp:lastModifiedBy>
  <cp:revision>4</cp:revision>
  <dcterms:created xsi:type="dcterms:W3CDTF">2021-08-25T21:42:00Z</dcterms:created>
  <dcterms:modified xsi:type="dcterms:W3CDTF">2022-12-19T22:38:00Z</dcterms:modified>
</cp:coreProperties>
</file>