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45F65" w14:textId="77777777" w:rsidR="00FB4D2A" w:rsidRPr="00FB4D2A" w:rsidRDefault="00FB4D2A" w:rsidP="00FB4D2A">
      <w:pPr>
        <w:pStyle w:val="Heading1"/>
        <w:jc w:val="center"/>
        <w:rPr>
          <w:rFonts w:ascii="Times" w:hAnsi="Times"/>
          <w:b/>
          <w:bCs/>
          <w:color w:val="000000" w:themeColor="text1"/>
          <w:sz w:val="24"/>
          <w:szCs w:val="24"/>
        </w:rPr>
      </w:pPr>
      <w:r w:rsidRPr="00FB4D2A">
        <w:rPr>
          <w:rFonts w:ascii="Times" w:hAnsi="Times"/>
          <w:b/>
          <w:bCs/>
          <w:color w:val="000000" w:themeColor="text1"/>
          <w:sz w:val="24"/>
          <w:szCs w:val="24"/>
        </w:rPr>
        <w:t>Virtual Kit: Itinerant </w:t>
      </w:r>
      <w:r w:rsidRPr="00FB4D2A">
        <w:rPr>
          <w:rStyle w:val="HTMLAcronym"/>
          <w:rFonts w:ascii="Times" w:hAnsi="Times"/>
          <w:b/>
          <w:bCs/>
          <w:color w:val="000000" w:themeColor="text1"/>
          <w:sz w:val="24"/>
          <w:szCs w:val="24"/>
        </w:rPr>
        <w:t>ECSE</w:t>
      </w:r>
      <w:r w:rsidRPr="00FB4D2A">
        <w:rPr>
          <w:rFonts w:ascii="Times" w:hAnsi="Times"/>
          <w:b/>
          <w:bCs/>
          <w:color w:val="000000" w:themeColor="text1"/>
          <w:sz w:val="24"/>
          <w:szCs w:val="24"/>
        </w:rPr>
        <w:t> Services Through Coaching/Consultation</w:t>
      </w:r>
    </w:p>
    <w:p w14:paraId="31B7EDD5" w14:textId="77777777" w:rsidR="005E1C04" w:rsidRPr="00FB4D2A" w:rsidRDefault="005E1C04" w:rsidP="005E1C04">
      <w:pPr>
        <w:rPr>
          <w:rFonts w:ascii="Times" w:hAnsi="Times"/>
        </w:rPr>
      </w:pPr>
    </w:p>
    <w:p w14:paraId="7F8AEE8D" w14:textId="77777777" w:rsidR="00FB4D2A" w:rsidRPr="00FB4D2A" w:rsidRDefault="00FB4D2A" w:rsidP="00FB4D2A">
      <w:pPr>
        <w:rPr>
          <w:b/>
          <w:bCs/>
        </w:rPr>
      </w:pPr>
      <w:r w:rsidRPr="00FB4D2A">
        <w:rPr>
          <w:b/>
          <w:bCs/>
        </w:rPr>
        <w:t>Kit QT</w:t>
      </w:r>
    </w:p>
    <w:p w14:paraId="0FEEA358" w14:textId="77777777" w:rsidR="00FB4D2A" w:rsidRPr="00FB4D2A" w:rsidRDefault="00FB4D2A" w:rsidP="00FB4D2A">
      <w:pPr>
        <w:pStyle w:val="NormalWeb"/>
        <w:rPr>
          <w:sz w:val="24"/>
          <w:szCs w:val="24"/>
        </w:rPr>
      </w:pPr>
      <w:r w:rsidRPr="00FB4D2A">
        <w:rPr>
          <w:sz w:val="24"/>
          <w:szCs w:val="24"/>
        </w:rPr>
        <w:t>Whether you are an early intervention service provider working with families and childcare providers or an itinerant early childhood special educator providing services within regular education preschool settings, the use of collaborative consultation or coaching as a primary method of service delivery is fundamental to positive outcomes for the children you serve.</w:t>
      </w:r>
    </w:p>
    <w:p w14:paraId="50FD0DDB" w14:textId="77777777" w:rsidR="00FB4D2A" w:rsidRPr="00FB4D2A" w:rsidRDefault="00FB4D2A" w:rsidP="00FB4D2A">
      <w:pPr>
        <w:pStyle w:val="NormalWeb"/>
        <w:rPr>
          <w:sz w:val="24"/>
          <w:szCs w:val="24"/>
        </w:rPr>
      </w:pPr>
      <w:r w:rsidRPr="00FB4D2A">
        <w:rPr>
          <w:sz w:val="24"/>
          <w:szCs w:val="24"/>
        </w:rPr>
        <w:t>Providing early intervention and special education services to young children and their families in home and community settings is a complex task. Effective inclusion requires planning and coordination to ensure children not only have access to a variety of learning activities and settings, but also have the supports needed to ensure individual needs are met and children are able to participate in programs as fully as possible (</w:t>
      </w:r>
      <w:r w:rsidRPr="00FB4D2A">
        <w:rPr>
          <w:rStyle w:val="HTMLAcronym"/>
          <w:sz w:val="24"/>
          <w:szCs w:val="24"/>
        </w:rPr>
        <w:t>DEC</w:t>
      </w:r>
      <w:r w:rsidRPr="00FB4D2A">
        <w:rPr>
          <w:sz w:val="24"/>
          <w:szCs w:val="24"/>
        </w:rPr>
        <w:t> /</w:t>
      </w:r>
      <w:r w:rsidRPr="00FB4D2A">
        <w:rPr>
          <w:rStyle w:val="HTMLAcronym"/>
          <w:sz w:val="24"/>
          <w:szCs w:val="24"/>
        </w:rPr>
        <w:t>NAEYC</w:t>
      </w:r>
      <w:r w:rsidRPr="00FB4D2A">
        <w:rPr>
          <w:sz w:val="24"/>
          <w:szCs w:val="24"/>
        </w:rPr>
        <w:t>, 2009).</w:t>
      </w:r>
    </w:p>
    <w:p w14:paraId="17096ED1" w14:textId="77777777" w:rsidR="00FB4D2A" w:rsidRPr="00FB4D2A" w:rsidRDefault="00FB4D2A" w:rsidP="00FB4D2A">
      <w:pPr>
        <w:pStyle w:val="NormalWeb"/>
        <w:rPr>
          <w:sz w:val="24"/>
          <w:szCs w:val="24"/>
        </w:rPr>
      </w:pPr>
      <w:r w:rsidRPr="00FB4D2A">
        <w:rPr>
          <w:sz w:val="24"/>
          <w:szCs w:val="24"/>
        </w:rPr>
        <w:t>A common recommendation within the professional literature regarding itinerant services is the use of collaborative-consultation to ensure the model's effectiveness (</w:t>
      </w:r>
      <w:proofErr w:type="spellStart"/>
      <w:r w:rsidRPr="00FB4D2A">
        <w:rPr>
          <w:sz w:val="24"/>
          <w:szCs w:val="24"/>
        </w:rPr>
        <w:t>Buysee</w:t>
      </w:r>
      <w:proofErr w:type="spellEnd"/>
      <w:r w:rsidRPr="00FB4D2A">
        <w:rPr>
          <w:sz w:val="24"/>
          <w:szCs w:val="24"/>
        </w:rPr>
        <w:t xml:space="preserve"> &amp; Wesley, 2001; </w:t>
      </w:r>
      <w:proofErr w:type="spellStart"/>
      <w:r w:rsidRPr="00FB4D2A">
        <w:rPr>
          <w:sz w:val="24"/>
          <w:szCs w:val="24"/>
        </w:rPr>
        <w:t>Dinnebeil</w:t>
      </w:r>
      <w:proofErr w:type="spellEnd"/>
      <w:r w:rsidRPr="00FB4D2A">
        <w:rPr>
          <w:sz w:val="24"/>
          <w:szCs w:val="24"/>
        </w:rPr>
        <w:t xml:space="preserve"> et al., 2006; </w:t>
      </w:r>
      <w:proofErr w:type="spellStart"/>
      <w:r w:rsidRPr="00FB4D2A">
        <w:rPr>
          <w:sz w:val="24"/>
          <w:szCs w:val="24"/>
        </w:rPr>
        <w:t>Dinnebeil</w:t>
      </w:r>
      <w:proofErr w:type="spellEnd"/>
      <w:r w:rsidRPr="00FB4D2A">
        <w:rPr>
          <w:sz w:val="24"/>
          <w:szCs w:val="24"/>
        </w:rPr>
        <w:t xml:space="preserve"> et al., 2009; </w:t>
      </w:r>
      <w:proofErr w:type="spellStart"/>
      <w:r w:rsidRPr="00FB4D2A">
        <w:rPr>
          <w:sz w:val="24"/>
          <w:szCs w:val="24"/>
        </w:rPr>
        <w:t>Hanft</w:t>
      </w:r>
      <w:proofErr w:type="spellEnd"/>
      <w:r w:rsidRPr="00FB4D2A">
        <w:rPr>
          <w:sz w:val="24"/>
          <w:szCs w:val="24"/>
        </w:rPr>
        <w:t>, Rush &amp; Shelden, 2004; Horn &amp; Sandall, 2001; Sandall, McLean, &amp; Smith, 2000). While there is not yet a research-</w:t>
      </w:r>
      <w:proofErr w:type="spellStart"/>
      <w:r w:rsidRPr="00FB4D2A">
        <w:rPr>
          <w:sz w:val="24"/>
          <w:szCs w:val="24"/>
        </w:rPr>
        <w:t>base</w:t>
      </w:r>
      <w:proofErr w:type="spellEnd"/>
      <w:r w:rsidRPr="00FB4D2A">
        <w:rPr>
          <w:sz w:val="24"/>
          <w:szCs w:val="24"/>
        </w:rPr>
        <w:t xml:space="preserve"> specific to the efficacy of a consultative approach to special education services provided by itinerant early childhood professionals, </w:t>
      </w:r>
      <w:proofErr w:type="spellStart"/>
      <w:r w:rsidRPr="00FB4D2A">
        <w:rPr>
          <w:sz w:val="24"/>
          <w:szCs w:val="24"/>
        </w:rPr>
        <w:t>Dinnebeil</w:t>
      </w:r>
      <w:proofErr w:type="spellEnd"/>
      <w:r w:rsidRPr="00FB4D2A">
        <w:rPr>
          <w:sz w:val="24"/>
          <w:szCs w:val="24"/>
        </w:rPr>
        <w:t xml:space="preserve"> and her colleagues (2009) have identified the consultative approach as a "promising practice" based on supporting research in the areas of early childhood coaching, the effectiveness of distributed learning opportunities across daily activities, and the research supporting behavioral consultation. Similarly, Rush and Sheldon (2005) describe the use of coaching as an "evidence-based" service delivery strategy supported by research in adult learning principals. An itinerant </w:t>
      </w:r>
      <w:r w:rsidRPr="00FB4D2A">
        <w:rPr>
          <w:rStyle w:val="HTMLAcronym"/>
          <w:sz w:val="24"/>
          <w:szCs w:val="24"/>
        </w:rPr>
        <w:t>ECSE</w:t>
      </w:r>
      <w:r w:rsidRPr="00FB4D2A">
        <w:rPr>
          <w:sz w:val="24"/>
          <w:szCs w:val="24"/>
        </w:rPr>
        <w:t> professional's goal is to apply adult learning principals of consultation and coaching to support a child's caregiver's use of interventions within that child's daily routine and everyday learning opportunities.</w:t>
      </w:r>
    </w:p>
    <w:p w14:paraId="5FECFCC0" w14:textId="5BFC4A52" w:rsidR="00FB4D2A" w:rsidRPr="00FB4D2A" w:rsidRDefault="00FB4D2A" w:rsidP="00FB4D2A">
      <w:pPr>
        <w:pStyle w:val="NormalWeb"/>
        <w:rPr>
          <w:sz w:val="24"/>
          <w:szCs w:val="24"/>
        </w:rPr>
      </w:pPr>
      <w:r w:rsidRPr="00FB4D2A">
        <w:rPr>
          <w:sz w:val="24"/>
          <w:szCs w:val="24"/>
        </w:rPr>
        <w:t xml:space="preserve">The itinerant professional spends less time with individual children than children's families, early childhood teachers, and/or </w:t>
      </w:r>
      <w:r w:rsidR="008B0EC5" w:rsidRPr="00FB4D2A">
        <w:rPr>
          <w:sz w:val="24"/>
          <w:szCs w:val="24"/>
        </w:rPr>
        <w:t>childcare</w:t>
      </w:r>
      <w:r w:rsidRPr="00FB4D2A">
        <w:rPr>
          <w:sz w:val="24"/>
          <w:szCs w:val="24"/>
        </w:rPr>
        <w:t xml:space="preserve"> providers, therefore it is makes practical sense that a child's primary caregivers participate in the design, selection, and implementation of intervention strategies across a child's day. (</w:t>
      </w:r>
      <w:proofErr w:type="spellStart"/>
      <w:r w:rsidRPr="00FB4D2A">
        <w:rPr>
          <w:sz w:val="24"/>
          <w:szCs w:val="24"/>
        </w:rPr>
        <w:t>Dinnebeil</w:t>
      </w:r>
      <w:proofErr w:type="spellEnd"/>
      <w:r w:rsidRPr="00FB4D2A">
        <w:rPr>
          <w:sz w:val="24"/>
          <w:szCs w:val="24"/>
        </w:rPr>
        <w:t xml:space="preserve"> et al., 2009; </w:t>
      </w:r>
      <w:proofErr w:type="spellStart"/>
      <w:r w:rsidRPr="00FB4D2A">
        <w:rPr>
          <w:sz w:val="24"/>
          <w:szCs w:val="24"/>
        </w:rPr>
        <w:t>Hanft</w:t>
      </w:r>
      <w:proofErr w:type="spellEnd"/>
      <w:r w:rsidRPr="00FB4D2A">
        <w:rPr>
          <w:sz w:val="24"/>
          <w:szCs w:val="24"/>
        </w:rPr>
        <w:t xml:space="preserve">, Rush &amp; Shelden, 2004; Jung, 2003; McWilliam &amp; Scott, 2001; </w:t>
      </w:r>
      <w:proofErr w:type="spellStart"/>
      <w:r w:rsidRPr="00FB4D2A">
        <w:rPr>
          <w:sz w:val="24"/>
          <w:szCs w:val="24"/>
        </w:rPr>
        <w:t>Wolery</w:t>
      </w:r>
      <w:proofErr w:type="spellEnd"/>
      <w:r w:rsidRPr="00FB4D2A">
        <w:rPr>
          <w:sz w:val="24"/>
          <w:szCs w:val="24"/>
        </w:rPr>
        <w:t>, 2005). Consultation is an essential element of an itinerant service delivery model and can be used to address:</w:t>
      </w:r>
    </w:p>
    <w:p w14:paraId="21A92DC4" w14:textId="77777777" w:rsidR="00FB4D2A" w:rsidRPr="00FB4D2A" w:rsidRDefault="00FB4D2A" w:rsidP="00FB4D2A">
      <w:pPr>
        <w:numPr>
          <w:ilvl w:val="0"/>
          <w:numId w:val="2"/>
        </w:numPr>
        <w:spacing w:before="100" w:beforeAutospacing="1" w:after="100" w:afterAutospacing="1"/>
        <w:rPr>
          <w:rFonts w:ascii="Times" w:hAnsi="Times"/>
        </w:rPr>
      </w:pPr>
      <w:r w:rsidRPr="00FB4D2A">
        <w:rPr>
          <w:rFonts w:ascii="Times" w:hAnsi="Times"/>
        </w:rPr>
        <w:t xml:space="preserve">children's physical access within </w:t>
      </w:r>
      <w:proofErr w:type="gramStart"/>
      <w:r w:rsidRPr="00FB4D2A">
        <w:rPr>
          <w:rFonts w:ascii="Times" w:hAnsi="Times"/>
        </w:rPr>
        <w:t>settings;</w:t>
      </w:r>
      <w:proofErr w:type="gramEnd"/>
    </w:p>
    <w:p w14:paraId="724D6DC6" w14:textId="77777777" w:rsidR="00FB4D2A" w:rsidRPr="00FB4D2A" w:rsidRDefault="00FB4D2A" w:rsidP="00FB4D2A">
      <w:pPr>
        <w:numPr>
          <w:ilvl w:val="0"/>
          <w:numId w:val="2"/>
        </w:numPr>
        <w:spacing w:before="100" w:beforeAutospacing="1" w:after="100" w:afterAutospacing="1"/>
        <w:rPr>
          <w:rFonts w:ascii="Times" w:hAnsi="Times"/>
        </w:rPr>
      </w:pPr>
      <w:r w:rsidRPr="00FB4D2A">
        <w:rPr>
          <w:rFonts w:ascii="Times" w:hAnsi="Times"/>
        </w:rPr>
        <w:t xml:space="preserve">support for children's social </w:t>
      </w:r>
      <w:proofErr w:type="gramStart"/>
      <w:r w:rsidRPr="00FB4D2A">
        <w:rPr>
          <w:rFonts w:ascii="Times" w:hAnsi="Times"/>
        </w:rPr>
        <w:t>inclusion;</w:t>
      </w:r>
      <w:proofErr w:type="gramEnd"/>
    </w:p>
    <w:p w14:paraId="1F794044" w14:textId="77777777" w:rsidR="00FB4D2A" w:rsidRPr="00FB4D2A" w:rsidRDefault="00FB4D2A" w:rsidP="00FB4D2A">
      <w:pPr>
        <w:numPr>
          <w:ilvl w:val="0"/>
          <w:numId w:val="2"/>
        </w:numPr>
        <w:spacing w:before="100" w:beforeAutospacing="1" w:after="100" w:afterAutospacing="1"/>
        <w:rPr>
          <w:rFonts w:ascii="Times" w:hAnsi="Times"/>
        </w:rPr>
      </w:pPr>
      <w:r w:rsidRPr="00FB4D2A">
        <w:rPr>
          <w:rFonts w:ascii="Times" w:hAnsi="Times"/>
        </w:rPr>
        <w:t xml:space="preserve">support for children's active engagement in </w:t>
      </w:r>
      <w:proofErr w:type="gramStart"/>
      <w:r w:rsidRPr="00FB4D2A">
        <w:rPr>
          <w:rFonts w:ascii="Times" w:hAnsi="Times"/>
        </w:rPr>
        <w:t>activities;</w:t>
      </w:r>
      <w:proofErr w:type="gramEnd"/>
    </w:p>
    <w:p w14:paraId="09A32395" w14:textId="77777777" w:rsidR="00FB4D2A" w:rsidRPr="00FB4D2A" w:rsidRDefault="00FB4D2A" w:rsidP="00FB4D2A">
      <w:pPr>
        <w:numPr>
          <w:ilvl w:val="0"/>
          <w:numId w:val="2"/>
        </w:numPr>
        <w:spacing w:before="100" w:beforeAutospacing="1" w:after="100" w:afterAutospacing="1"/>
        <w:rPr>
          <w:rFonts w:ascii="Times" w:hAnsi="Times"/>
        </w:rPr>
      </w:pPr>
      <w:r w:rsidRPr="00FB4D2A">
        <w:rPr>
          <w:rFonts w:ascii="Times" w:hAnsi="Times"/>
        </w:rPr>
        <w:t>identification of and implementation of children's Individual Family Service Plans (IFSP)/Individual Education Program (</w:t>
      </w:r>
      <w:r w:rsidRPr="00FB4D2A">
        <w:rPr>
          <w:rStyle w:val="HTMLAcronym"/>
          <w:rFonts w:ascii="Times" w:hAnsi="Times"/>
        </w:rPr>
        <w:t>IEP</w:t>
      </w:r>
      <w:r w:rsidRPr="00FB4D2A">
        <w:rPr>
          <w:rFonts w:ascii="Times" w:hAnsi="Times"/>
        </w:rPr>
        <w:t>) goals; and</w:t>
      </w:r>
    </w:p>
    <w:p w14:paraId="5298CB6B" w14:textId="77777777" w:rsidR="00FB4D2A" w:rsidRPr="00FB4D2A" w:rsidRDefault="00FB4D2A" w:rsidP="00FB4D2A">
      <w:pPr>
        <w:numPr>
          <w:ilvl w:val="0"/>
          <w:numId w:val="2"/>
        </w:numPr>
        <w:spacing w:before="100" w:beforeAutospacing="1" w:after="100" w:afterAutospacing="1"/>
        <w:rPr>
          <w:rFonts w:ascii="Times" w:hAnsi="Times"/>
        </w:rPr>
      </w:pPr>
      <w:r w:rsidRPr="00FB4D2A">
        <w:rPr>
          <w:rFonts w:ascii="Times" w:hAnsi="Times"/>
        </w:rPr>
        <w:lastRenderedPageBreak/>
        <w:t>modifications of supports (Horn &amp; Sandall, 2001).</w:t>
      </w:r>
    </w:p>
    <w:p w14:paraId="4AC09BDE" w14:textId="77777777" w:rsidR="00FB4D2A" w:rsidRPr="00FB4D2A" w:rsidRDefault="00FB4D2A" w:rsidP="00FB4D2A">
      <w:pPr>
        <w:pStyle w:val="NormalWeb"/>
        <w:rPr>
          <w:sz w:val="24"/>
          <w:szCs w:val="24"/>
        </w:rPr>
      </w:pPr>
      <w:r w:rsidRPr="00FB4D2A">
        <w:rPr>
          <w:sz w:val="24"/>
          <w:szCs w:val="24"/>
        </w:rPr>
        <w:t>Time spent in consultation and/or coaching can ultimately provide children with more opportunities for intervention and practice than a pull-out service delivery model (</w:t>
      </w:r>
      <w:proofErr w:type="spellStart"/>
      <w:r w:rsidRPr="00FB4D2A">
        <w:rPr>
          <w:sz w:val="24"/>
          <w:szCs w:val="24"/>
        </w:rPr>
        <w:t>Dinnebeil</w:t>
      </w:r>
      <w:proofErr w:type="spellEnd"/>
      <w:r w:rsidRPr="00FB4D2A">
        <w:rPr>
          <w:sz w:val="24"/>
          <w:szCs w:val="24"/>
        </w:rPr>
        <w:t> et al., 2009; McWilliam, 1995).</w:t>
      </w:r>
    </w:p>
    <w:p w14:paraId="5A285EE0" w14:textId="77777777" w:rsidR="00FB4D2A" w:rsidRPr="00FB4D2A" w:rsidRDefault="00FB4D2A" w:rsidP="00FB4D2A">
      <w:pPr>
        <w:pStyle w:val="Heading4"/>
      </w:pPr>
      <w:r w:rsidRPr="00FB4D2A">
        <w:t>Show me now! (I need this tomorrow.)</w:t>
      </w:r>
    </w:p>
    <w:p w14:paraId="59CC9F4D" w14:textId="77777777" w:rsidR="00FB4D2A" w:rsidRPr="00FB4D2A" w:rsidRDefault="00FB4D2A" w:rsidP="00FB4D2A">
      <w:pPr>
        <w:pStyle w:val="NormalWeb"/>
        <w:rPr>
          <w:sz w:val="24"/>
          <w:szCs w:val="24"/>
        </w:rPr>
      </w:pPr>
      <w:r w:rsidRPr="00FB4D2A">
        <w:rPr>
          <w:sz w:val="24"/>
          <w:szCs w:val="24"/>
        </w:rPr>
        <w:t xml:space="preserve">These websites will help you find an evidence-based </w:t>
      </w:r>
      <w:proofErr w:type="gramStart"/>
      <w:r w:rsidRPr="00FB4D2A">
        <w:rPr>
          <w:sz w:val="24"/>
          <w:szCs w:val="24"/>
        </w:rPr>
        <w:t>practice</w:t>
      </w:r>
      <w:proofErr w:type="gramEnd"/>
      <w:r w:rsidRPr="00FB4D2A">
        <w:rPr>
          <w:sz w:val="24"/>
          <w:szCs w:val="24"/>
        </w:rPr>
        <w:t xml:space="preserve"> or the evidence base for your practices.</w:t>
      </w:r>
    </w:p>
    <w:p w14:paraId="1A082457" w14:textId="11DC8E6F" w:rsidR="00FB4D2A" w:rsidRPr="008B0EC5" w:rsidRDefault="00000000" w:rsidP="00FB4D2A">
      <w:pPr>
        <w:numPr>
          <w:ilvl w:val="0"/>
          <w:numId w:val="3"/>
        </w:numPr>
        <w:spacing w:before="100" w:beforeAutospacing="1" w:after="100" w:afterAutospacing="1"/>
        <w:rPr>
          <w:rStyle w:val="Hyperlink"/>
        </w:rPr>
      </w:pPr>
      <w:hyperlink r:id="rId5" w:tgtFrame="_blank" w:history="1">
        <w:r w:rsidR="00FB4D2A" w:rsidRPr="008B0EC5">
          <w:rPr>
            <w:rStyle w:val="Hyperlink"/>
          </w:rPr>
          <w:t>NA</w:t>
        </w:r>
        <w:r w:rsidR="00FB4D2A" w:rsidRPr="008B0EC5">
          <w:rPr>
            <w:rStyle w:val="Hyperlink"/>
          </w:rPr>
          <w:t>E</w:t>
        </w:r>
        <w:r w:rsidR="00FB4D2A" w:rsidRPr="008B0EC5">
          <w:rPr>
            <w:rStyle w:val="Hyperlink"/>
          </w:rPr>
          <w:t>YC</w:t>
        </w:r>
        <w:r w:rsidR="00FB4D2A" w:rsidRPr="00FB4D2A">
          <w:rPr>
            <w:rStyle w:val="Hyperlink"/>
            <w:rFonts w:ascii="Times" w:hAnsi="Times"/>
          </w:rPr>
          <w:t> Joint Po</w:t>
        </w:r>
        <w:r w:rsidR="00FB4D2A" w:rsidRPr="00FB4D2A">
          <w:rPr>
            <w:rStyle w:val="Hyperlink"/>
            <w:rFonts w:ascii="Times" w:hAnsi="Times"/>
          </w:rPr>
          <w:t>s</w:t>
        </w:r>
        <w:r w:rsidR="00FB4D2A" w:rsidRPr="00FB4D2A">
          <w:rPr>
            <w:rStyle w:val="Hyperlink"/>
            <w:rFonts w:ascii="Times" w:hAnsi="Times"/>
          </w:rPr>
          <w:t xml:space="preserve">ition Statement of Early Childhood Inclusion </w:t>
        </w:r>
      </w:hyperlink>
      <w:r w:rsidR="008B0EC5">
        <w:rPr>
          <w:rStyle w:val="Hyperlink"/>
          <w:rFonts w:ascii="Times" w:hAnsi="Times"/>
        </w:rPr>
        <w:t>(.pdf)</w:t>
      </w:r>
    </w:p>
    <w:p w14:paraId="18FEEFCC" w14:textId="5B807053" w:rsidR="00FB4D2A" w:rsidRPr="008B0EC5" w:rsidRDefault="00000000" w:rsidP="00FB4D2A">
      <w:pPr>
        <w:numPr>
          <w:ilvl w:val="0"/>
          <w:numId w:val="3"/>
        </w:numPr>
        <w:spacing w:before="100" w:beforeAutospacing="1" w:after="100" w:afterAutospacing="1"/>
        <w:rPr>
          <w:rStyle w:val="Hyperlink"/>
        </w:rPr>
      </w:pPr>
      <w:hyperlink r:id="rId6" w:tgtFrame="_blank" w:history="1">
        <w:r w:rsidR="00FB4D2A" w:rsidRPr="00FB4D2A">
          <w:rPr>
            <w:rStyle w:val="Hyperlink"/>
            <w:rFonts w:ascii="Times" w:hAnsi="Times"/>
          </w:rPr>
          <w:t>Adopting a Consultation Model in Itinerant </w:t>
        </w:r>
        <w:r w:rsidR="00FB4D2A" w:rsidRPr="008B0EC5">
          <w:rPr>
            <w:rStyle w:val="Hyperlink"/>
          </w:rPr>
          <w:t>ECS</w:t>
        </w:r>
        <w:r w:rsidR="00FB4D2A" w:rsidRPr="008B0EC5">
          <w:rPr>
            <w:rStyle w:val="Hyperlink"/>
          </w:rPr>
          <w:t>E</w:t>
        </w:r>
        <w:r w:rsidR="00FB4D2A" w:rsidRPr="00FB4D2A">
          <w:rPr>
            <w:rStyle w:val="Hyperlink"/>
            <w:rFonts w:ascii="Times" w:hAnsi="Times"/>
          </w:rPr>
          <w:t> Service</w:t>
        </w:r>
        <w:r w:rsidR="00FB4D2A" w:rsidRPr="00FB4D2A">
          <w:rPr>
            <w:rStyle w:val="Hyperlink"/>
            <w:rFonts w:ascii="Times" w:hAnsi="Times"/>
          </w:rPr>
          <w:t>s</w:t>
        </w:r>
        <w:r w:rsidR="008B0EC5">
          <w:rPr>
            <w:rStyle w:val="Hyperlink"/>
            <w:rFonts w:ascii="Times" w:hAnsi="Times"/>
          </w:rPr>
          <w:t xml:space="preserve"> </w:t>
        </w:r>
      </w:hyperlink>
      <w:r w:rsidR="008B0EC5">
        <w:rPr>
          <w:rStyle w:val="Hyperlink"/>
          <w:rFonts w:ascii="Times" w:hAnsi="Times"/>
        </w:rPr>
        <w:t>(.pdf)</w:t>
      </w:r>
    </w:p>
    <w:p w14:paraId="0FDDEB56" w14:textId="77777777" w:rsidR="00FB4D2A" w:rsidRPr="008B0EC5" w:rsidRDefault="00000000" w:rsidP="00FB4D2A">
      <w:pPr>
        <w:numPr>
          <w:ilvl w:val="0"/>
          <w:numId w:val="3"/>
        </w:numPr>
        <w:spacing w:before="100" w:beforeAutospacing="1" w:after="100" w:afterAutospacing="1"/>
        <w:rPr>
          <w:rStyle w:val="Hyperlink"/>
        </w:rPr>
      </w:pPr>
      <w:hyperlink r:id="rId7" w:tgtFrame="_blank" w:history="1">
        <w:r w:rsidR="00FB4D2A" w:rsidRPr="008B0EC5">
          <w:rPr>
            <w:rStyle w:val="Hyperlink"/>
          </w:rPr>
          <w:t>PIECES</w:t>
        </w:r>
        <w:r w:rsidR="00FB4D2A" w:rsidRPr="00FB4D2A">
          <w:rPr>
            <w:rStyle w:val="Hyperlink"/>
            <w:rFonts w:ascii="Times" w:hAnsi="Times"/>
          </w:rPr>
          <w:t>: Perfo</w:t>
        </w:r>
        <w:r w:rsidR="00FB4D2A" w:rsidRPr="00FB4D2A">
          <w:rPr>
            <w:rStyle w:val="Hyperlink"/>
            <w:rFonts w:ascii="Times" w:hAnsi="Times"/>
          </w:rPr>
          <w:t>r</w:t>
        </w:r>
        <w:r w:rsidR="00FB4D2A" w:rsidRPr="00FB4D2A">
          <w:rPr>
            <w:rStyle w:val="Hyperlink"/>
            <w:rFonts w:ascii="Times" w:hAnsi="Times"/>
          </w:rPr>
          <w:t>mance Indicators for Itinerant Early Childhood Education Specialist</w:t>
        </w:r>
      </w:hyperlink>
    </w:p>
    <w:p w14:paraId="4F9A03A7" w14:textId="77777777" w:rsidR="00FB4D2A" w:rsidRPr="00FB4D2A" w:rsidRDefault="00000000" w:rsidP="00FB4D2A">
      <w:pPr>
        <w:numPr>
          <w:ilvl w:val="0"/>
          <w:numId w:val="3"/>
        </w:numPr>
        <w:spacing w:before="100" w:beforeAutospacing="1" w:after="100" w:afterAutospacing="1"/>
        <w:rPr>
          <w:rFonts w:ascii="Times" w:hAnsi="Times"/>
        </w:rPr>
      </w:pPr>
      <w:hyperlink r:id="rId8" w:tgtFrame="_blank" w:history="1">
        <w:r w:rsidR="00FB4D2A" w:rsidRPr="00FB4D2A">
          <w:rPr>
            <w:rStyle w:val="Hyperlink"/>
            <w:rFonts w:ascii="Times" w:hAnsi="Times"/>
          </w:rPr>
          <w:t>Itinerant </w:t>
        </w:r>
        <w:r w:rsidR="00FB4D2A" w:rsidRPr="008B0EC5">
          <w:rPr>
            <w:rStyle w:val="Hyperlink"/>
          </w:rPr>
          <w:t>E</w:t>
        </w:r>
        <w:r w:rsidR="00FB4D2A" w:rsidRPr="008B0EC5">
          <w:rPr>
            <w:rStyle w:val="Hyperlink"/>
          </w:rPr>
          <w:t>C</w:t>
        </w:r>
        <w:r w:rsidR="00FB4D2A" w:rsidRPr="008B0EC5">
          <w:rPr>
            <w:rStyle w:val="Hyperlink"/>
          </w:rPr>
          <w:t>SE</w:t>
        </w:r>
        <w:r w:rsidR="00FB4D2A" w:rsidRPr="00FB4D2A">
          <w:rPr>
            <w:rStyle w:val="Hyperlink"/>
            <w:rFonts w:ascii="Times" w:hAnsi="Times"/>
          </w:rPr>
          <w:t> Teachers </w:t>
        </w:r>
        <w:r w:rsidR="00FB4D2A" w:rsidRPr="008B0EC5">
          <w:rPr>
            <w:rStyle w:val="Hyperlink"/>
          </w:rPr>
          <w:t>FAQ</w:t>
        </w:r>
      </w:hyperlink>
    </w:p>
    <w:p w14:paraId="0B904202" w14:textId="77777777" w:rsidR="00FB4D2A" w:rsidRPr="00FB4D2A" w:rsidRDefault="00FB4D2A" w:rsidP="00FB4D2A">
      <w:pPr>
        <w:pStyle w:val="Heading4"/>
      </w:pPr>
      <w:r w:rsidRPr="00FB4D2A">
        <w:t>What does this look like in practice? (I have a little more time to read about this.)</w:t>
      </w:r>
    </w:p>
    <w:p w14:paraId="38410DE9" w14:textId="0E699B58" w:rsidR="00FB4D2A" w:rsidRPr="00FB4D2A" w:rsidRDefault="00000000" w:rsidP="00FB4D2A">
      <w:pPr>
        <w:numPr>
          <w:ilvl w:val="0"/>
          <w:numId w:val="4"/>
        </w:numPr>
        <w:spacing w:before="100" w:beforeAutospacing="1" w:after="100" w:afterAutospacing="1"/>
        <w:rPr>
          <w:rFonts w:ascii="Times" w:hAnsi="Times"/>
        </w:rPr>
      </w:pPr>
      <w:r w:rsidRPr="008B0EC5">
        <w:rPr>
          <w:rStyle w:val="Hyperlink"/>
          <w:rFonts w:ascii="Times" w:hAnsi="Times"/>
        </w:rPr>
        <w:fldChar w:fldCharType="begin"/>
      </w:r>
      <w:r w:rsidRPr="008B0EC5">
        <w:rPr>
          <w:rStyle w:val="Hyperlink"/>
          <w:rFonts w:ascii="Times" w:hAnsi="Times"/>
        </w:rPr>
        <w:instrText>HYPERLINK "http://www.utoledo.edu/education/grants/direct/IECSE/IECSE_Teacher_Into.html" \t "_blank"</w:instrText>
      </w:r>
      <w:r w:rsidRPr="008B0EC5">
        <w:rPr>
          <w:rStyle w:val="Hyperlink"/>
          <w:rFonts w:ascii="Times" w:hAnsi="Times"/>
        </w:rPr>
      </w:r>
      <w:r w:rsidRPr="008B0EC5">
        <w:rPr>
          <w:rStyle w:val="Hyperlink"/>
          <w:rFonts w:ascii="Times" w:hAnsi="Times"/>
        </w:rPr>
        <w:fldChar w:fldCharType="separate"/>
      </w:r>
      <w:r w:rsidR="00FB4D2A" w:rsidRPr="00FB4D2A">
        <w:rPr>
          <w:rStyle w:val="Hyperlink"/>
          <w:rFonts w:ascii="Times" w:hAnsi="Times"/>
        </w:rPr>
        <w:t>Defining Iti</w:t>
      </w:r>
      <w:r w:rsidR="00FB4D2A" w:rsidRPr="00FB4D2A">
        <w:rPr>
          <w:rStyle w:val="Hyperlink"/>
          <w:rFonts w:ascii="Times" w:hAnsi="Times"/>
        </w:rPr>
        <w:t>n</w:t>
      </w:r>
      <w:r w:rsidR="00FB4D2A" w:rsidRPr="00FB4D2A">
        <w:rPr>
          <w:rStyle w:val="Hyperlink"/>
          <w:rFonts w:ascii="Times" w:hAnsi="Times"/>
        </w:rPr>
        <w:t>erant Roles for Early Childhood Teachers- Project </w:t>
      </w:r>
      <w:r w:rsidR="00FB4D2A" w:rsidRPr="008B0EC5">
        <w:rPr>
          <w:rStyle w:val="Hyperlink"/>
        </w:rPr>
        <w:t>DIRECT</w:t>
      </w:r>
      <w:r>
        <w:rPr>
          <w:rStyle w:val="Hyperlink"/>
          <w:rFonts w:ascii="Times" w:hAnsi="Times"/>
        </w:rPr>
        <w:fldChar w:fldCharType="end"/>
      </w:r>
      <w:r w:rsidR="008B0EC5">
        <w:rPr>
          <w:rStyle w:val="Hyperlink"/>
          <w:rFonts w:ascii="Times" w:hAnsi="Times"/>
        </w:rPr>
        <w:t xml:space="preserve">  </w:t>
      </w:r>
      <w:r w:rsidR="00FB4D2A" w:rsidRPr="00FB4D2A">
        <w:rPr>
          <w:rFonts w:ascii="Times" w:hAnsi="Times"/>
        </w:rPr>
        <w:t>(This site provides information for </w:t>
      </w:r>
      <w:r w:rsidR="00FB4D2A" w:rsidRPr="00FB4D2A">
        <w:rPr>
          <w:rStyle w:val="HTMLAcronym"/>
          <w:rFonts w:ascii="Times" w:hAnsi="Times"/>
        </w:rPr>
        <w:t>ECSE</w:t>
      </w:r>
      <w:r w:rsidR="00FB4D2A" w:rsidRPr="00FB4D2A">
        <w:rPr>
          <w:rFonts w:ascii="Times" w:hAnsi="Times"/>
        </w:rPr>
        <w:t> service providers supporting young children in inclusive classrooms)</w:t>
      </w:r>
    </w:p>
    <w:p w14:paraId="41C8C146" w14:textId="6C30588F" w:rsidR="00FB4D2A" w:rsidRPr="00FB4D2A" w:rsidRDefault="00000000" w:rsidP="00FB4D2A">
      <w:pPr>
        <w:numPr>
          <w:ilvl w:val="0"/>
          <w:numId w:val="4"/>
        </w:numPr>
        <w:spacing w:before="100" w:beforeAutospacing="1" w:after="100" w:afterAutospacing="1"/>
        <w:rPr>
          <w:rFonts w:ascii="Times" w:hAnsi="Times"/>
        </w:rPr>
      </w:pPr>
      <w:hyperlink r:id="rId9" w:tgtFrame="_blank" w:history="1">
        <w:r w:rsidR="00FB4D2A" w:rsidRPr="00FB4D2A">
          <w:rPr>
            <w:rStyle w:val="Hyperlink"/>
            <w:rFonts w:ascii="Times" w:hAnsi="Times"/>
          </w:rPr>
          <w:t xml:space="preserve">Simple Steps to </w:t>
        </w:r>
        <w:r w:rsidR="00FB4D2A" w:rsidRPr="00FB4D2A">
          <w:rPr>
            <w:rStyle w:val="Hyperlink"/>
            <w:rFonts w:ascii="Times" w:hAnsi="Times"/>
          </w:rPr>
          <w:t>B</w:t>
        </w:r>
        <w:r w:rsidR="00FB4D2A" w:rsidRPr="00FB4D2A">
          <w:rPr>
            <w:rStyle w:val="Hyperlink"/>
            <w:rFonts w:ascii="Times" w:hAnsi="Times"/>
          </w:rPr>
          <w:t xml:space="preserve">uilding Collaboration </w:t>
        </w:r>
      </w:hyperlink>
      <w:r w:rsidR="008B0EC5">
        <w:rPr>
          <w:rStyle w:val="Hyperlink"/>
          <w:rFonts w:ascii="Times" w:hAnsi="Times"/>
        </w:rPr>
        <w:t>(.pdf)</w:t>
      </w:r>
    </w:p>
    <w:p w14:paraId="431189D6" w14:textId="77777777" w:rsidR="00FB4D2A" w:rsidRPr="00FB4D2A" w:rsidRDefault="00000000" w:rsidP="00FB4D2A">
      <w:pPr>
        <w:numPr>
          <w:ilvl w:val="0"/>
          <w:numId w:val="4"/>
        </w:numPr>
        <w:spacing w:before="100" w:beforeAutospacing="1" w:after="100" w:afterAutospacing="1"/>
        <w:rPr>
          <w:rFonts w:ascii="Times" w:hAnsi="Times"/>
        </w:rPr>
      </w:pPr>
      <w:hyperlink r:id="rId10" w:tgtFrame="_blank" w:history="1">
        <w:r w:rsidR="00FB4D2A" w:rsidRPr="00FB4D2A">
          <w:rPr>
            <w:rStyle w:val="Hyperlink"/>
            <w:rFonts w:ascii="Times" w:hAnsi="Times"/>
          </w:rPr>
          <w:t xml:space="preserve">Project Direct: Materials for Training </w:t>
        </w:r>
        <w:r w:rsidR="00FB4D2A" w:rsidRPr="00FB4D2A">
          <w:rPr>
            <w:rStyle w:val="Hyperlink"/>
            <w:rFonts w:ascii="Times" w:hAnsi="Times"/>
          </w:rPr>
          <w:t>I</w:t>
        </w:r>
        <w:r w:rsidR="00FB4D2A" w:rsidRPr="00FB4D2A">
          <w:rPr>
            <w:rStyle w:val="Hyperlink"/>
            <w:rFonts w:ascii="Times" w:hAnsi="Times"/>
          </w:rPr>
          <w:t>tinerant ECSE Teachers</w:t>
        </w:r>
      </w:hyperlink>
    </w:p>
    <w:p w14:paraId="12E1B6A7" w14:textId="77777777" w:rsidR="00FB4D2A" w:rsidRPr="00FB4D2A" w:rsidRDefault="00FB4D2A" w:rsidP="00FB4D2A">
      <w:pPr>
        <w:pStyle w:val="Heading4"/>
      </w:pPr>
      <w:r w:rsidRPr="00FB4D2A">
        <w:t>What does the ECRC have on this topic?</w:t>
      </w:r>
    </w:p>
    <w:p w14:paraId="7828EB52" w14:textId="77777777" w:rsidR="00FB4D2A" w:rsidRPr="00FB4D2A" w:rsidRDefault="00FB4D2A" w:rsidP="00FB4D2A">
      <w:pPr>
        <w:pStyle w:val="NormalWeb"/>
        <w:rPr>
          <w:sz w:val="24"/>
          <w:szCs w:val="24"/>
        </w:rPr>
      </w:pPr>
      <w:proofErr w:type="spellStart"/>
      <w:r w:rsidRPr="00FB4D2A">
        <w:rPr>
          <w:sz w:val="24"/>
          <w:szCs w:val="24"/>
        </w:rPr>
        <w:t>Buysse</w:t>
      </w:r>
      <w:proofErr w:type="spellEnd"/>
      <w:r w:rsidRPr="00FB4D2A">
        <w:rPr>
          <w:sz w:val="24"/>
          <w:szCs w:val="24"/>
        </w:rPr>
        <w:t>, V., &amp; Wesley, P. (2009). Consultation in Early Childhood Settings. Baltimore: Paul H. Brookes Publishing.</w:t>
      </w:r>
    </w:p>
    <w:p w14:paraId="54D8B401" w14:textId="77777777" w:rsidR="00FB4D2A" w:rsidRPr="00FB4D2A" w:rsidRDefault="00FB4D2A" w:rsidP="00FB4D2A">
      <w:pPr>
        <w:pStyle w:val="NormalWeb"/>
        <w:rPr>
          <w:sz w:val="24"/>
          <w:szCs w:val="24"/>
        </w:rPr>
      </w:pPr>
      <w:proofErr w:type="spellStart"/>
      <w:r w:rsidRPr="00FB4D2A">
        <w:rPr>
          <w:sz w:val="24"/>
          <w:szCs w:val="24"/>
        </w:rPr>
        <w:t>Dinnebeil</w:t>
      </w:r>
      <w:proofErr w:type="spellEnd"/>
      <w:r w:rsidRPr="00FB4D2A">
        <w:rPr>
          <w:sz w:val="24"/>
          <w:szCs w:val="24"/>
        </w:rPr>
        <w:t xml:space="preserve">, L. A., &amp; </w:t>
      </w:r>
      <w:proofErr w:type="spellStart"/>
      <w:r w:rsidRPr="00FB4D2A">
        <w:rPr>
          <w:sz w:val="24"/>
          <w:szCs w:val="24"/>
        </w:rPr>
        <w:t>McInerney</w:t>
      </w:r>
      <w:proofErr w:type="spellEnd"/>
      <w:r w:rsidRPr="00FB4D2A">
        <w:rPr>
          <w:sz w:val="24"/>
          <w:szCs w:val="24"/>
        </w:rPr>
        <w:t>, W. F. (2011). A Guide to Itinerant Early Childhood Special Education Services. Baltimore: Paul H. Brookes Publishing.</w:t>
      </w:r>
    </w:p>
    <w:p w14:paraId="187E7716" w14:textId="77777777" w:rsidR="00FB4D2A" w:rsidRPr="00FB4D2A" w:rsidRDefault="00FB4D2A" w:rsidP="00FB4D2A">
      <w:pPr>
        <w:pStyle w:val="NormalWeb"/>
        <w:rPr>
          <w:sz w:val="24"/>
          <w:szCs w:val="24"/>
        </w:rPr>
      </w:pPr>
      <w:proofErr w:type="spellStart"/>
      <w:r w:rsidRPr="00FB4D2A">
        <w:rPr>
          <w:sz w:val="24"/>
          <w:szCs w:val="24"/>
        </w:rPr>
        <w:t>Dinnebeil</w:t>
      </w:r>
      <w:proofErr w:type="spellEnd"/>
      <w:r w:rsidRPr="00FB4D2A">
        <w:rPr>
          <w:sz w:val="24"/>
          <w:szCs w:val="24"/>
        </w:rPr>
        <w:t xml:space="preserve">, L., </w:t>
      </w:r>
      <w:proofErr w:type="spellStart"/>
      <w:r w:rsidRPr="00FB4D2A">
        <w:rPr>
          <w:sz w:val="24"/>
          <w:szCs w:val="24"/>
        </w:rPr>
        <w:t>Pretti-Frontczak</w:t>
      </w:r>
      <w:proofErr w:type="spellEnd"/>
      <w:r w:rsidRPr="00FB4D2A">
        <w:rPr>
          <w:sz w:val="24"/>
          <w:szCs w:val="24"/>
        </w:rPr>
        <w:t xml:space="preserve">, K., &amp; </w:t>
      </w:r>
      <w:proofErr w:type="spellStart"/>
      <w:r w:rsidRPr="00FB4D2A">
        <w:rPr>
          <w:sz w:val="24"/>
          <w:szCs w:val="24"/>
        </w:rPr>
        <w:t>McInerney</w:t>
      </w:r>
      <w:proofErr w:type="spellEnd"/>
      <w:r w:rsidRPr="00FB4D2A">
        <w:rPr>
          <w:sz w:val="24"/>
          <w:szCs w:val="24"/>
        </w:rPr>
        <w:t>, W. (2009). A consultative itinerant approach to service delivery: considerations for the early childhood community. Language, Speech, and Hearing Services in Schools, 40, 435-445.</w:t>
      </w:r>
    </w:p>
    <w:p w14:paraId="46AB4FF9" w14:textId="77777777" w:rsidR="00FB4D2A" w:rsidRPr="00FB4D2A" w:rsidRDefault="00FB4D2A" w:rsidP="00FB4D2A">
      <w:pPr>
        <w:pStyle w:val="NormalWeb"/>
        <w:rPr>
          <w:sz w:val="24"/>
          <w:szCs w:val="24"/>
        </w:rPr>
      </w:pPr>
      <w:proofErr w:type="spellStart"/>
      <w:r w:rsidRPr="00FB4D2A">
        <w:rPr>
          <w:sz w:val="24"/>
          <w:szCs w:val="24"/>
        </w:rPr>
        <w:t>Hanft</w:t>
      </w:r>
      <w:proofErr w:type="spellEnd"/>
      <w:r w:rsidRPr="00FB4D2A">
        <w:rPr>
          <w:sz w:val="24"/>
          <w:szCs w:val="24"/>
        </w:rPr>
        <w:t>, B. E., Rush, D. D., &amp; Shelden, M. L. L. (2004). Coaching Families and Colleagues in Early Childhood. Baltimore: Paul H. Brookes Publishing.</w:t>
      </w:r>
    </w:p>
    <w:p w14:paraId="3527DA26" w14:textId="77777777" w:rsidR="00FB4D2A" w:rsidRPr="00FB4D2A" w:rsidRDefault="00FB4D2A" w:rsidP="00FB4D2A">
      <w:pPr>
        <w:pStyle w:val="NormalWeb"/>
        <w:rPr>
          <w:sz w:val="24"/>
          <w:szCs w:val="24"/>
        </w:rPr>
      </w:pPr>
      <w:r w:rsidRPr="00FB4D2A">
        <w:rPr>
          <w:sz w:val="24"/>
          <w:szCs w:val="24"/>
        </w:rPr>
        <w:t>Klein, M. D., Richardson-Gibbs, A.M., Kilpatrick, S. &amp; Harris, K. (2004). Project Support: Itinerant Consultation Handbook, California State University.</w:t>
      </w:r>
    </w:p>
    <w:p w14:paraId="54E8C3B6" w14:textId="77777777" w:rsidR="00FB4D2A" w:rsidRPr="00FB4D2A" w:rsidRDefault="00FB4D2A" w:rsidP="00FB4D2A">
      <w:pPr>
        <w:pStyle w:val="NormalWeb"/>
        <w:rPr>
          <w:sz w:val="24"/>
          <w:szCs w:val="24"/>
        </w:rPr>
      </w:pPr>
      <w:proofErr w:type="spellStart"/>
      <w:r w:rsidRPr="00FB4D2A">
        <w:rPr>
          <w:sz w:val="24"/>
          <w:szCs w:val="24"/>
        </w:rPr>
        <w:t>Milbourne</w:t>
      </w:r>
      <w:proofErr w:type="spellEnd"/>
      <w:r w:rsidRPr="00FB4D2A">
        <w:rPr>
          <w:sz w:val="24"/>
          <w:szCs w:val="24"/>
        </w:rPr>
        <w:t>, S. A., &amp; Campbell, P. H. (2007). Cara's Kit: Consultation guide. Philadelphia, PA: Thomas Jefferson University.</w:t>
      </w:r>
    </w:p>
    <w:p w14:paraId="00A90A24" w14:textId="77777777" w:rsidR="00FB4D2A" w:rsidRPr="00FB4D2A" w:rsidRDefault="00FB4D2A" w:rsidP="00FB4D2A">
      <w:pPr>
        <w:pStyle w:val="NormalWeb"/>
        <w:rPr>
          <w:sz w:val="24"/>
          <w:szCs w:val="24"/>
        </w:rPr>
      </w:pPr>
      <w:r w:rsidRPr="00FB4D2A">
        <w:rPr>
          <w:sz w:val="24"/>
          <w:szCs w:val="24"/>
          <w:lang w:val="fr-FR"/>
        </w:rPr>
        <w:lastRenderedPageBreak/>
        <w:t xml:space="preserve">Nelson, C., </w:t>
      </w:r>
      <w:proofErr w:type="spellStart"/>
      <w:r w:rsidRPr="00FB4D2A">
        <w:rPr>
          <w:sz w:val="24"/>
          <w:szCs w:val="24"/>
          <w:lang w:val="fr-FR"/>
        </w:rPr>
        <w:t>Lindeman</w:t>
      </w:r>
      <w:proofErr w:type="spellEnd"/>
      <w:r w:rsidRPr="00FB4D2A">
        <w:rPr>
          <w:sz w:val="24"/>
          <w:szCs w:val="24"/>
          <w:lang w:val="fr-FR"/>
        </w:rPr>
        <w:t xml:space="preserve">, D. P., &amp; </w:t>
      </w:r>
      <w:proofErr w:type="spellStart"/>
      <w:r w:rsidRPr="00FB4D2A">
        <w:rPr>
          <w:sz w:val="24"/>
          <w:szCs w:val="24"/>
          <w:lang w:val="fr-FR"/>
        </w:rPr>
        <w:t>Stroup</w:t>
      </w:r>
      <w:proofErr w:type="spellEnd"/>
      <w:r w:rsidRPr="00FB4D2A">
        <w:rPr>
          <w:sz w:val="24"/>
          <w:szCs w:val="24"/>
          <w:lang w:val="fr-FR"/>
        </w:rPr>
        <w:t xml:space="preserve">-Rentier, V. L. (2011). </w:t>
      </w:r>
      <w:r w:rsidRPr="00FB4D2A">
        <w:rPr>
          <w:sz w:val="24"/>
          <w:szCs w:val="24"/>
        </w:rPr>
        <w:t>Supporting early childhood special education personnel for itinerant service delivery through a state-level technical assistance project. Journal of Early Childhood Teacher Education, 32(4), 367-380.</w:t>
      </w:r>
    </w:p>
    <w:p w14:paraId="6FF6C591" w14:textId="77777777" w:rsidR="00FB4D2A" w:rsidRPr="00FB4D2A" w:rsidRDefault="00FB4D2A" w:rsidP="00FB4D2A">
      <w:pPr>
        <w:pStyle w:val="NormalWeb"/>
        <w:rPr>
          <w:sz w:val="24"/>
          <w:szCs w:val="24"/>
        </w:rPr>
      </w:pPr>
      <w:r w:rsidRPr="00FB4D2A">
        <w:rPr>
          <w:sz w:val="24"/>
          <w:szCs w:val="24"/>
        </w:rPr>
        <w:t>Rush, D. D., &amp; Shelden, M. L. L. (2011). The Early Childhood Coaching Handbook. Baltimore: Paul H. Brookes Publishing.</w:t>
      </w:r>
    </w:p>
    <w:p w14:paraId="6906383F" w14:textId="77777777" w:rsidR="00FB4D2A" w:rsidRPr="00FB4D2A" w:rsidRDefault="00FB4D2A" w:rsidP="00FB4D2A">
      <w:pPr>
        <w:pStyle w:val="NormalWeb"/>
        <w:rPr>
          <w:sz w:val="24"/>
          <w:szCs w:val="24"/>
        </w:rPr>
      </w:pPr>
      <w:r w:rsidRPr="00FB4D2A">
        <w:rPr>
          <w:sz w:val="24"/>
          <w:szCs w:val="24"/>
        </w:rPr>
        <w:t xml:space="preserve">Sandall, S., </w:t>
      </w:r>
      <w:proofErr w:type="spellStart"/>
      <w:r w:rsidRPr="00FB4D2A">
        <w:rPr>
          <w:sz w:val="24"/>
          <w:szCs w:val="24"/>
        </w:rPr>
        <w:t>Hemmeter</w:t>
      </w:r>
      <w:proofErr w:type="spellEnd"/>
      <w:r w:rsidRPr="00FB4D2A">
        <w:rPr>
          <w:sz w:val="24"/>
          <w:szCs w:val="24"/>
        </w:rPr>
        <w:t>, M. L., Smith, B. J., &amp; McLean, M. E. (</w:t>
      </w:r>
      <w:r w:rsidRPr="00FB4D2A">
        <w:rPr>
          <w:rStyle w:val="HTMLAcronym"/>
          <w:sz w:val="24"/>
          <w:szCs w:val="24"/>
        </w:rPr>
        <w:t>Eds.</w:t>
      </w:r>
      <w:r w:rsidRPr="00FB4D2A">
        <w:rPr>
          <w:sz w:val="24"/>
          <w:szCs w:val="24"/>
        </w:rPr>
        <w:t>). (2005). </w:t>
      </w:r>
      <w:r w:rsidRPr="00FB4D2A">
        <w:rPr>
          <w:rStyle w:val="HTMLAcronym"/>
          <w:sz w:val="24"/>
          <w:szCs w:val="24"/>
        </w:rPr>
        <w:t>DEC</w:t>
      </w:r>
      <w:r w:rsidRPr="00FB4D2A">
        <w:rPr>
          <w:sz w:val="24"/>
          <w:szCs w:val="24"/>
        </w:rPr>
        <w:t> Recommended Practices: A Comprehensive Guide for Practical Application in Early Intervention/Early Childhood Special Education. Longmont, </w:t>
      </w:r>
      <w:proofErr w:type="gramStart"/>
      <w:r w:rsidRPr="00FB4D2A">
        <w:rPr>
          <w:sz w:val="24"/>
          <w:szCs w:val="24"/>
        </w:rPr>
        <w:t>CO. :</w:t>
      </w:r>
      <w:proofErr w:type="gramEnd"/>
      <w:r w:rsidRPr="00FB4D2A">
        <w:rPr>
          <w:sz w:val="24"/>
          <w:szCs w:val="24"/>
        </w:rPr>
        <w:t xml:space="preserve"> </w:t>
      </w:r>
      <w:proofErr w:type="spellStart"/>
      <w:r w:rsidRPr="00FB4D2A">
        <w:rPr>
          <w:sz w:val="24"/>
          <w:szCs w:val="24"/>
        </w:rPr>
        <w:t>Sopris</w:t>
      </w:r>
      <w:proofErr w:type="spellEnd"/>
      <w:r w:rsidRPr="00FB4D2A">
        <w:rPr>
          <w:sz w:val="24"/>
          <w:szCs w:val="24"/>
        </w:rPr>
        <w:t xml:space="preserve"> West.</w:t>
      </w:r>
    </w:p>
    <w:p w14:paraId="2EA8B5E9" w14:textId="77777777" w:rsidR="00FB4D2A" w:rsidRPr="00FB4D2A" w:rsidRDefault="00FB4D2A" w:rsidP="00FB4D2A">
      <w:pPr>
        <w:pStyle w:val="NormalWeb"/>
        <w:rPr>
          <w:sz w:val="24"/>
          <w:szCs w:val="24"/>
        </w:rPr>
      </w:pPr>
      <w:r w:rsidRPr="00FB4D2A">
        <w:rPr>
          <w:sz w:val="24"/>
          <w:szCs w:val="24"/>
        </w:rPr>
        <w:t>Sandall, S., &amp; Schwartz, I. (2008). Building Blocks for Teaching Preschoolers with Special Needs. Baltimore: Paul H. Brookes Publishing.</w:t>
      </w:r>
    </w:p>
    <w:p w14:paraId="19576A23" w14:textId="77777777" w:rsidR="00FB4D2A" w:rsidRPr="00FB4D2A" w:rsidRDefault="00FB4D2A" w:rsidP="00FB4D2A">
      <w:pPr>
        <w:pStyle w:val="NormalWeb"/>
        <w:rPr>
          <w:sz w:val="24"/>
          <w:szCs w:val="24"/>
        </w:rPr>
      </w:pPr>
      <w:r w:rsidRPr="00FB4D2A">
        <w:rPr>
          <w:sz w:val="24"/>
          <w:szCs w:val="24"/>
        </w:rPr>
        <w:t>For additional resources related to the topic go to the </w:t>
      </w:r>
      <w:r w:rsidRPr="00FB4D2A">
        <w:rPr>
          <w:rStyle w:val="HTMLAcronym"/>
          <w:sz w:val="24"/>
          <w:szCs w:val="24"/>
        </w:rPr>
        <w:t>KITS</w:t>
      </w:r>
      <w:r w:rsidRPr="00FB4D2A">
        <w:rPr>
          <w:sz w:val="24"/>
          <w:szCs w:val="24"/>
        </w:rPr>
        <w:t> Early Child Resource Center and click on </w:t>
      </w:r>
      <w:r w:rsidRPr="00FB4D2A">
        <w:rPr>
          <w:rStyle w:val="HTMLAcronym"/>
          <w:sz w:val="24"/>
          <w:szCs w:val="24"/>
        </w:rPr>
        <w:t>ECRC</w:t>
      </w:r>
      <w:r w:rsidRPr="00FB4D2A">
        <w:rPr>
          <w:sz w:val="24"/>
          <w:szCs w:val="24"/>
        </w:rPr>
        <w:t> catalogue, or call (620) 421-6550 ext. 1638 for personal assistance.</w:t>
      </w:r>
    </w:p>
    <w:p w14:paraId="498F86EC" w14:textId="77777777" w:rsidR="00FB4D2A" w:rsidRPr="00FB4D2A" w:rsidRDefault="00FB4D2A" w:rsidP="00FB4D2A">
      <w:pPr>
        <w:pStyle w:val="Heading4"/>
      </w:pPr>
      <w:r w:rsidRPr="00FB4D2A">
        <w:t>How can I find training materials on this topic?</w:t>
      </w:r>
    </w:p>
    <w:p w14:paraId="56915D03" w14:textId="77777777" w:rsidR="00FB4D2A" w:rsidRPr="00FB4D2A" w:rsidRDefault="00000000" w:rsidP="00FB4D2A">
      <w:pPr>
        <w:numPr>
          <w:ilvl w:val="0"/>
          <w:numId w:val="5"/>
        </w:numPr>
        <w:spacing w:before="100" w:beforeAutospacing="1" w:after="100" w:afterAutospacing="1"/>
        <w:rPr>
          <w:rFonts w:ascii="Times" w:hAnsi="Times"/>
        </w:rPr>
      </w:pPr>
      <w:hyperlink r:id="rId11" w:tgtFrame="_blank" w:history="1">
        <w:r w:rsidR="00FB4D2A" w:rsidRPr="00FB4D2A">
          <w:rPr>
            <w:rStyle w:val="Hyperlink"/>
            <w:rFonts w:ascii="Times" w:hAnsi="Times"/>
          </w:rPr>
          <w:t>Embedded Intervention Module fr</w:t>
        </w:r>
        <w:r w:rsidR="00FB4D2A" w:rsidRPr="00FB4D2A">
          <w:rPr>
            <w:rStyle w:val="Hyperlink"/>
            <w:rFonts w:ascii="Times" w:hAnsi="Times"/>
          </w:rPr>
          <w:t>o</w:t>
        </w:r>
        <w:r w:rsidR="00FB4D2A" w:rsidRPr="00FB4D2A">
          <w:rPr>
            <w:rStyle w:val="Hyperlink"/>
            <w:rFonts w:ascii="Times" w:hAnsi="Times"/>
          </w:rPr>
          <w:t>m CONNECT</w:t>
        </w:r>
      </w:hyperlink>
    </w:p>
    <w:p w14:paraId="21AA1B40" w14:textId="77777777" w:rsidR="00FB4D2A" w:rsidRPr="00FB4D2A" w:rsidRDefault="00000000" w:rsidP="00FB4D2A">
      <w:pPr>
        <w:numPr>
          <w:ilvl w:val="0"/>
          <w:numId w:val="5"/>
        </w:numPr>
        <w:spacing w:before="100" w:beforeAutospacing="1" w:after="100" w:afterAutospacing="1"/>
        <w:rPr>
          <w:rFonts w:ascii="Times" w:hAnsi="Times"/>
        </w:rPr>
      </w:pPr>
      <w:hyperlink r:id="rId12" w:tgtFrame="_blank" w:history="1">
        <w:r w:rsidR="00FB4D2A" w:rsidRPr="00FB4D2A">
          <w:rPr>
            <w:rStyle w:val="Hyperlink"/>
            <w:rFonts w:ascii="Times" w:hAnsi="Times"/>
          </w:rPr>
          <w:t>Communication for Collab</w:t>
        </w:r>
        <w:r w:rsidR="00FB4D2A" w:rsidRPr="00FB4D2A">
          <w:rPr>
            <w:rStyle w:val="Hyperlink"/>
            <w:rFonts w:ascii="Times" w:hAnsi="Times"/>
          </w:rPr>
          <w:t>o</w:t>
        </w:r>
        <w:r w:rsidR="00FB4D2A" w:rsidRPr="00FB4D2A">
          <w:rPr>
            <w:rStyle w:val="Hyperlink"/>
            <w:rFonts w:ascii="Times" w:hAnsi="Times"/>
          </w:rPr>
          <w:t>ration Module from CONNECT</w:t>
        </w:r>
      </w:hyperlink>
    </w:p>
    <w:p w14:paraId="034DB1AD" w14:textId="673033A3" w:rsidR="00FB4D2A" w:rsidRPr="00FB4D2A" w:rsidRDefault="00FB4D2A" w:rsidP="00FB4D2A">
      <w:pPr>
        <w:numPr>
          <w:ilvl w:val="0"/>
          <w:numId w:val="5"/>
        </w:numPr>
        <w:spacing w:before="100" w:beforeAutospacing="1" w:after="100" w:afterAutospacing="1"/>
        <w:rPr>
          <w:rFonts w:ascii="Times" w:hAnsi="Times"/>
        </w:rPr>
      </w:pPr>
      <w:r w:rsidRPr="00FB4D2A">
        <w:rPr>
          <w:rFonts w:ascii="Times" w:hAnsi="Times"/>
        </w:rPr>
        <w:t>Visit the </w:t>
      </w:r>
      <w:r w:rsidRPr="00FB4D2A">
        <w:rPr>
          <w:rStyle w:val="HTMLAcronym"/>
          <w:rFonts w:ascii="Times" w:hAnsi="Times"/>
        </w:rPr>
        <w:t>KITS</w:t>
      </w:r>
      <w:r w:rsidRPr="008B0EC5">
        <w:rPr>
          <w:rFonts w:ascii="Times" w:hAnsi="Times"/>
        </w:rPr>
        <w:t> Collaborative Calendar</w:t>
      </w:r>
      <w:r w:rsidRPr="00FB4D2A">
        <w:rPr>
          <w:rFonts w:ascii="Times" w:hAnsi="Times"/>
        </w:rPr>
        <w:t> </w:t>
      </w:r>
      <w:r w:rsidR="008B0EC5">
        <w:rPr>
          <w:rFonts w:ascii="Times" w:hAnsi="Times"/>
        </w:rPr>
        <w:t xml:space="preserve">on the KITS website </w:t>
      </w:r>
      <w:r w:rsidRPr="00FB4D2A">
        <w:rPr>
          <w:rFonts w:ascii="Times" w:hAnsi="Times"/>
        </w:rPr>
        <w:t>to find out if there might be an upcoming training related to this topic.</w:t>
      </w:r>
    </w:p>
    <w:p w14:paraId="56A5F21E" w14:textId="77777777" w:rsidR="00FB4D2A" w:rsidRPr="00FB4D2A" w:rsidRDefault="00FB4D2A" w:rsidP="00FB4D2A">
      <w:pPr>
        <w:pStyle w:val="Heading4"/>
      </w:pPr>
      <w:r w:rsidRPr="00FB4D2A">
        <w:t>What if I still need help?</w:t>
      </w:r>
    </w:p>
    <w:p w14:paraId="3746528D" w14:textId="1F3AF6A6" w:rsidR="00FB4D2A" w:rsidRPr="00FB4D2A" w:rsidRDefault="00FB4D2A" w:rsidP="00FB4D2A">
      <w:pPr>
        <w:pStyle w:val="NormalWeb"/>
        <w:rPr>
          <w:sz w:val="24"/>
          <w:szCs w:val="24"/>
        </w:rPr>
      </w:pPr>
      <w:r w:rsidRPr="00FB4D2A">
        <w:rPr>
          <w:sz w:val="24"/>
          <w:szCs w:val="24"/>
        </w:rPr>
        <w:t>Contact </w:t>
      </w:r>
      <w:hyperlink r:id="rId13" w:history="1">
        <w:r w:rsidRPr="00A91F45">
          <w:rPr>
            <w:rStyle w:val="Hyperlink"/>
            <w:sz w:val="24"/>
            <w:szCs w:val="24"/>
          </w:rPr>
          <w:t>KITS</w:t>
        </w:r>
      </w:hyperlink>
      <w:r w:rsidRPr="00A91F45">
        <w:rPr>
          <w:sz w:val="24"/>
          <w:szCs w:val="24"/>
        </w:rPr>
        <w:t> </w:t>
      </w:r>
      <w:r w:rsidRPr="00FB4D2A">
        <w:rPr>
          <w:sz w:val="24"/>
          <w:szCs w:val="24"/>
        </w:rPr>
        <w:t>to request assistance or by calling 1-800-362-0390 ext. 1638.</w:t>
      </w:r>
    </w:p>
    <w:p w14:paraId="5EC08741" w14:textId="77777777" w:rsidR="00FB4D2A" w:rsidRPr="00FB4D2A" w:rsidRDefault="00FB4D2A" w:rsidP="00FB4D2A">
      <w:pPr>
        <w:pStyle w:val="Heading4"/>
      </w:pPr>
      <w:r w:rsidRPr="00FB4D2A">
        <w:t>Evaluation</w:t>
      </w:r>
    </w:p>
    <w:p w14:paraId="1B11B543" w14:textId="068B4A75" w:rsidR="00FB4D2A" w:rsidRPr="00FB4D2A" w:rsidRDefault="00FB4D2A" w:rsidP="00FB4D2A">
      <w:pPr>
        <w:pStyle w:val="NormalWeb"/>
        <w:rPr>
          <w:sz w:val="24"/>
          <w:szCs w:val="24"/>
        </w:rPr>
      </w:pPr>
      <w:r w:rsidRPr="00A91F45">
        <w:rPr>
          <w:sz w:val="24"/>
          <w:szCs w:val="24"/>
        </w:rPr>
        <w:t xml:space="preserve">Please take a few minutes to complete a </w:t>
      </w:r>
      <w:r w:rsidRPr="008B0EC5">
        <w:rPr>
          <w:sz w:val="24"/>
          <w:szCs w:val="24"/>
        </w:rPr>
        <w:t>brief survey</w:t>
      </w:r>
      <w:r w:rsidR="008B0EC5">
        <w:rPr>
          <w:sz w:val="24"/>
          <w:szCs w:val="24"/>
        </w:rPr>
        <w:t xml:space="preserve"> located on the Virtual Kits page on the KITS website</w:t>
      </w:r>
      <w:r w:rsidRPr="00A91F45">
        <w:rPr>
          <w:sz w:val="24"/>
          <w:szCs w:val="24"/>
        </w:rPr>
        <w:t xml:space="preserve"> to let us know what you think about this virtual kit, and what other topics you would like to see addressed in the future.</w:t>
      </w:r>
    </w:p>
    <w:p w14:paraId="11638D5B" w14:textId="77777777" w:rsidR="00FB4D2A" w:rsidRPr="00FB4D2A" w:rsidRDefault="00FB4D2A" w:rsidP="00FB4D2A">
      <w:pPr>
        <w:pStyle w:val="Heading4"/>
      </w:pPr>
      <w:r w:rsidRPr="00FB4D2A">
        <w:t>References</w:t>
      </w:r>
    </w:p>
    <w:p w14:paraId="33329082" w14:textId="77777777" w:rsidR="00FB4D2A" w:rsidRPr="00FB4D2A" w:rsidRDefault="00FB4D2A" w:rsidP="00FB4D2A">
      <w:pPr>
        <w:pStyle w:val="NormalWeb"/>
        <w:rPr>
          <w:sz w:val="24"/>
          <w:szCs w:val="24"/>
        </w:rPr>
      </w:pPr>
      <w:proofErr w:type="spellStart"/>
      <w:r w:rsidRPr="00FB4D2A">
        <w:rPr>
          <w:sz w:val="24"/>
          <w:szCs w:val="24"/>
        </w:rPr>
        <w:t>Buysee</w:t>
      </w:r>
      <w:proofErr w:type="spellEnd"/>
      <w:r w:rsidRPr="00FB4D2A">
        <w:rPr>
          <w:sz w:val="24"/>
          <w:szCs w:val="24"/>
        </w:rPr>
        <w:t xml:space="preserve">, V., &amp; Wesley, P. W. (2001). Models of collaboration for early intervention. In P. M. </w:t>
      </w:r>
      <w:proofErr w:type="spellStart"/>
      <w:r w:rsidRPr="00FB4D2A">
        <w:rPr>
          <w:sz w:val="24"/>
          <w:szCs w:val="24"/>
        </w:rPr>
        <w:t>Blasco</w:t>
      </w:r>
      <w:proofErr w:type="spellEnd"/>
      <w:r w:rsidRPr="00FB4D2A">
        <w:rPr>
          <w:sz w:val="24"/>
          <w:szCs w:val="24"/>
        </w:rPr>
        <w:t xml:space="preserve"> (Editor), Early Intervention Services </w:t>
      </w:r>
      <w:proofErr w:type="gramStart"/>
      <w:r w:rsidRPr="00FB4D2A">
        <w:rPr>
          <w:sz w:val="24"/>
          <w:szCs w:val="24"/>
        </w:rPr>
        <w:t>For</w:t>
      </w:r>
      <w:proofErr w:type="gramEnd"/>
      <w:r w:rsidRPr="00FB4D2A">
        <w:rPr>
          <w:sz w:val="24"/>
          <w:szCs w:val="24"/>
        </w:rPr>
        <w:t xml:space="preserve"> Infants, Toddlers, and their Families (pp.258-291). Boston: Allyn and Bacon.</w:t>
      </w:r>
    </w:p>
    <w:p w14:paraId="35DEAAC3" w14:textId="77725EA6" w:rsidR="00FB4D2A" w:rsidRPr="00FB4D2A" w:rsidRDefault="00FB4D2A" w:rsidP="00FB4D2A">
      <w:pPr>
        <w:pStyle w:val="NormalWeb"/>
        <w:rPr>
          <w:sz w:val="24"/>
          <w:szCs w:val="24"/>
        </w:rPr>
      </w:pPr>
      <w:r w:rsidRPr="00FB4D2A">
        <w:rPr>
          <w:rStyle w:val="HTMLAcronym"/>
          <w:sz w:val="24"/>
          <w:szCs w:val="24"/>
        </w:rPr>
        <w:t>DEC</w:t>
      </w:r>
      <w:r w:rsidRPr="00FB4D2A">
        <w:rPr>
          <w:sz w:val="24"/>
          <w:szCs w:val="24"/>
        </w:rPr>
        <w:t>/</w:t>
      </w:r>
      <w:r w:rsidRPr="00FB4D2A">
        <w:rPr>
          <w:rStyle w:val="HTMLAcronym"/>
          <w:sz w:val="24"/>
          <w:szCs w:val="24"/>
        </w:rPr>
        <w:t>NAEYC</w:t>
      </w:r>
      <w:r w:rsidRPr="00FB4D2A">
        <w:rPr>
          <w:sz w:val="24"/>
          <w:szCs w:val="24"/>
        </w:rPr>
        <w:t>. (2009). </w:t>
      </w:r>
      <w:hyperlink r:id="rId14" w:tgtFrame="_blank" w:history="1">
        <w:r w:rsidRPr="00FB4D2A">
          <w:rPr>
            <w:rStyle w:val="Hyperlink"/>
            <w:sz w:val="24"/>
            <w:szCs w:val="24"/>
          </w:rPr>
          <w:t>Early ch</w:t>
        </w:r>
        <w:r w:rsidRPr="00FB4D2A">
          <w:rPr>
            <w:rStyle w:val="Hyperlink"/>
            <w:sz w:val="24"/>
            <w:szCs w:val="24"/>
          </w:rPr>
          <w:t>i</w:t>
        </w:r>
        <w:r w:rsidRPr="00FB4D2A">
          <w:rPr>
            <w:rStyle w:val="Hyperlink"/>
            <w:sz w:val="24"/>
            <w:szCs w:val="24"/>
          </w:rPr>
          <w:t>ldhood inclusion: A joint position statement of the Division for Early Childhood (</w:t>
        </w:r>
        <w:r w:rsidRPr="008B0EC5">
          <w:rPr>
            <w:rStyle w:val="Hyperlink"/>
          </w:rPr>
          <w:t>DEC</w:t>
        </w:r>
        <w:r w:rsidRPr="00FB4D2A">
          <w:rPr>
            <w:rStyle w:val="Hyperlink"/>
            <w:sz w:val="24"/>
            <w:szCs w:val="24"/>
          </w:rPr>
          <w:t>) and the National Association for the Education of Young Children (</w:t>
        </w:r>
        <w:r w:rsidRPr="008B0EC5">
          <w:rPr>
            <w:rStyle w:val="Hyperlink"/>
          </w:rPr>
          <w:t>NAEYC</w:t>
        </w:r>
        <w:r w:rsidRPr="00FB4D2A">
          <w:rPr>
            <w:rStyle w:val="Hyperlink"/>
            <w:sz w:val="24"/>
            <w:szCs w:val="24"/>
          </w:rPr>
          <w:t>)</w:t>
        </w:r>
      </w:hyperlink>
      <w:r w:rsidR="008B0EC5">
        <w:rPr>
          <w:rStyle w:val="Hyperlink"/>
          <w:sz w:val="24"/>
          <w:szCs w:val="24"/>
        </w:rPr>
        <w:t xml:space="preserve"> (.pdf)</w:t>
      </w:r>
      <w:r w:rsidRPr="00FB4D2A">
        <w:rPr>
          <w:sz w:val="24"/>
          <w:szCs w:val="24"/>
        </w:rPr>
        <w:t>. Chapel Hill: The University of North Carolina: </w:t>
      </w:r>
      <w:r w:rsidRPr="00FB4D2A">
        <w:rPr>
          <w:rStyle w:val="HTMLAcronym"/>
          <w:sz w:val="24"/>
          <w:szCs w:val="24"/>
        </w:rPr>
        <w:t>FPG</w:t>
      </w:r>
      <w:r w:rsidRPr="00FB4D2A">
        <w:rPr>
          <w:sz w:val="24"/>
          <w:szCs w:val="24"/>
        </w:rPr>
        <w:t> Child Development Institute.</w:t>
      </w:r>
    </w:p>
    <w:p w14:paraId="3A49C505" w14:textId="77777777" w:rsidR="00FB4D2A" w:rsidRPr="00FB4D2A" w:rsidRDefault="00FB4D2A" w:rsidP="00FB4D2A">
      <w:pPr>
        <w:pStyle w:val="NormalWeb"/>
        <w:rPr>
          <w:sz w:val="24"/>
          <w:szCs w:val="24"/>
        </w:rPr>
      </w:pPr>
      <w:proofErr w:type="spellStart"/>
      <w:r w:rsidRPr="00FB4D2A">
        <w:rPr>
          <w:sz w:val="24"/>
          <w:szCs w:val="24"/>
        </w:rPr>
        <w:lastRenderedPageBreak/>
        <w:t>Dinnebeil</w:t>
      </w:r>
      <w:proofErr w:type="spellEnd"/>
      <w:r w:rsidRPr="00FB4D2A">
        <w:rPr>
          <w:sz w:val="24"/>
          <w:szCs w:val="24"/>
        </w:rPr>
        <w:t xml:space="preserve">, L., </w:t>
      </w:r>
      <w:proofErr w:type="spellStart"/>
      <w:r w:rsidRPr="00FB4D2A">
        <w:rPr>
          <w:sz w:val="24"/>
          <w:szCs w:val="24"/>
        </w:rPr>
        <w:t>McInerney</w:t>
      </w:r>
      <w:proofErr w:type="spellEnd"/>
      <w:r w:rsidRPr="00FB4D2A">
        <w:rPr>
          <w:sz w:val="24"/>
          <w:szCs w:val="24"/>
        </w:rPr>
        <w:t>, W., &amp; Hale, L. (2006a). Understanding the roles and responsibilities of itinerant </w:t>
      </w:r>
      <w:r w:rsidRPr="00FB4D2A">
        <w:rPr>
          <w:rStyle w:val="HTMLAcronym"/>
          <w:sz w:val="24"/>
          <w:szCs w:val="24"/>
        </w:rPr>
        <w:t>ECSE</w:t>
      </w:r>
      <w:r w:rsidRPr="00FB4D2A">
        <w:rPr>
          <w:sz w:val="24"/>
          <w:szCs w:val="24"/>
        </w:rPr>
        <w:t> teachers through Delphi research. Topics in Early Childhood Special Education, 26(3), 153-166.</w:t>
      </w:r>
    </w:p>
    <w:p w14:paraId="3B1823EA" w14:textId="77777777" w:rsidR="00FB4D2A" w:rsidRPr="00FB4D2A" w:rsidRDefault="00FB4D2A" w:rsidP="00FB4D2A">
      <w:pPr>
        <w:pStyle w:val="NormalWeb"/>
        <w:rPr>
          <w:sz w:val="24"/>
          <w:szCs w:val="24"/>
        </w:rPr>
      </w:pPr>
      <w:proofErr w:type="spellStart"/>
      <w:r w:rsidRPr="00FB4D2A">
        <w:rPr>
          <w:sz w:val="24"/>
          <w:szCs w:val="24"/>
        </w:rPr>
        <w:t>Dinnebeil</w:t>
      </w:r>
      <w:proofErr w:type="spellEnd"/>
      <w:r w:rsidRPr="00FB4D2A">
        <w:rPr>
          <w:sz w:val="24"/>
          <w:szCs w:val="24"/>
        </w:rPr>
        <w:t xml:space="preserve">, L., </w:t>
      </w:r>
      <w:proofErr w:type="spellStart"/>
      <w:r w:rsidRPr="00FB4D2A">
        <w:rPr>
          <w:sz w:val="24"/>
          <w:szCs w:val="24"/>
        </w:rPr>
        <w:t>Pretti-Frontczak</w:t>
      </w:r>
      <w:proofErr w:type="spellEnd"/>
      <w:r w:rsidRPr="00FB4D2A">
        <w:rPr>
          <w:sz w:val="24"/>
          <w:szCs w:val="24"/>
        </w:rPr>
        <w:t xml:space="preserve">, K., &amp; </w:t>
      </w:r>
      <w:proofErr w:type="spellStart"/>
      <w:r w:rsidRPr="00FB4D2A">
        <w:rPr>
          <w:sz w:val="24"/>
          <w:szCs w:val="24"/>
        </w:rPr>
        <w:t>McInerney</w:t>
      </w:r>
      <w:proofErr w:type="spellEnd"/>
      <w:r w:rsidRPr="00FB4D2A">
        <w:rPr>
          <w:sz w:val="24"/>
          <w:szCs w:val="24"/>
        </w:rPr>
        <w:t>, W. (2009). A consultative itinerant approach to service delivery: Considerations for the early childhood community. Language, Speech, and Hearing Services in Schools, 40, 435-445.</w:t>
      </w:r>
    </w:p>
    <w:p w14:paraId="28268C58" w14:textId="77777777" w:rsidR="00FB4D2A" w:rsidRPr="00FB4D2A" w:rsidRDefault="00FB4D2A" w:rsidP="00FB4D2A">
      <w:pPr>
        <w:pStyle w:val="NormalWeb"/>
        <w:rPr>
          <w:sz w:val="24"/>
          <w:szCs w:val="24"/>
        </w:rPr>
      </w:pPr>
      <w:proofErr w:type="spellStart"/>
      <w:r w:rsidRPr="00FB4D2A">
        <w:rPr>
          <w:sz w:val="24"/>
          <w:szCs w:val="24"/>
        </w:rPr>
        <w:t>Hanft</w:t>
      </w:r>
      <w:proofErr w:type="spellEnd"/>
      <w:r w:rsidRPr="00FB4D2A">
        <w:rPr>
          <w:sz w:val="24"/>
          <w:szCs w:val="24"/>
        </w:rPr>
        <w:t>, B. E., Rush, D. D., &amp; Shelden, M. L. (2004). Coaching: families and colleagues in early childhood. Baltimore: Paul H. Brookes Publishing Co.</w:t>
      </w:r>
    </w:p>
    <w:p w14:paraId="69E2D89E" w14:textId="77777777" w:rsidR="00FB4D2A" w:rsidRPr="00FB4D2A" w:rsidRDefault="00FB4D2A" w:rsidP="00FB4D2A">
      <w:pPr>
        <w:pStyle w:val="NormalWeb"/>
        <w:rPr>
          <w:sz w:val="24"/>
          <w:szCs w:val="24"/>
        </w:rPr>
      </w:pPr>
      <w:r w:rsidRPr="00FB4D2A">
        <w:rPr>
          <w:sz w:val="24"/>
          <w:szCs w:val="24"/>
        </w:rPr>
        <w:t>Horn, E., &amp; Sandall, S. (2001). The visiting teacher: A model of inclusive </w:t>
      </w:r>
      <w:r w:rsidRPr="00FB4D2A">
        <w:rPr>
          <w:rStyle w:val="HTMLAcronym"/>
          <w:sz w:val="24"/>
          <w:szCs w:val="24"/>
        </w:rPr>
        <w:t>ECSE</w:t>
      </w:r>
      <w:r w:rsidRPr="00FB4D2A">
        <w:rPr>
          <w:sz w:val="24"/>
          <w:szCs w:val="24"/>
        </w:rPr>
        <w:t> service delivery. Young Exceptional Children Monograph, 2, 49-58.</w:t>
      </w:r>
    </w:p>
    <w:p w14:paraId="3E9D1EA2" w14:textId="77777777" w:rsidR="00FB4D2A" w:rsidRPr="00FB4D2A" w:rsidRDefault="00FB4D2A" w:rsidP="00FB4D2A">
      <w:pPr>
        <w:pStyle w:val="NormalWeb"/>
        <w:rPr>
          <w:sz w:val="24"/>
          <w:szCs w:val="24"/>
        </w:rPr>
      </w:pPr>
      <w:r w:rsidRPr="00FB4D2A">
        <w:rPr>
          <w:sz w:val="24"/>
          <w:szCs w:val="24"/>
        </w:rPr>
        <w:t>Jung, L. A. (2003). More is better: Maximizing natural learning opportunities. Young Exceptional Children, 6(3), 21 - 25.</w:t>
      </w:r>
    </w:p>
    <w:p w14:paraId="2CAD02A5" w14:textId="77777777" w:rsidR="00FB4D2A" w:rsidRPr="00FB4D2A" w:rsidRDefault="00FB4D2A" w:rsidP="00FB4D2A">
      <w:pPr>
        <w:pStyle w:val="NormalWeb"/>
        <w:rPr>
          <w:sz w:val="24"/>
          <w:szCs w:val="24"/>
        </w:rPr>
      </w:pPr>
      <w:r w:rsidRPr="00FB4D2A">
        <w:rPr>
          <w:sz w:val="24"/>
          <w:szCs w:val="24"/>
        </w:rPr>
        <w:t>McWilliam, R. A. (1995). Integration of therapy and consultative special education: A continuum in early intervention. Infants and Young Children, 7(4), 29-38.</w:t>
      </w:r>
    </w:p>
    <w:p w14:paraId="044B4CF6" w14:textId="56D3DD66" w:rsidR="00FB4D2A" w:rsidRPr="00FB4D2A" w:rsidRDefault="00FB4D2A" w:rsidP="00FB4D2A">
      <w:pPr>
        <w:pStyle w:val="NormalWeb"/>
        <w:rPr>
          <w:sz w:val="24"/>
          <w:szCs w:val="24"/>
        </w:rPr>
      </w:pPr>
      <w:r w:rsidRPr="00FB4D2A">
        <w:rPr>
          <w:sz w:val="24"/>
          <w:szCs w:val="24"/>
        </w:rPr>
        <w:t xml:space="preserve">McWilliam, R. A., &amp; Scott, S. (2001). </w:t>
      </w:r>
      <w:hyperlink r:id="rId15" w:history="1">
        <w:r w:rsidRPr="00A91F45">
          <w:rPr>
            <w:rStyle w:val="Hyperlink"/>
            <w:sz w:val="24"/>
            <w:szCs w:val="24"/>
          </w:rPr>
          <w:t xml:space="preserve">Therapy </w:t>
        </w:r>
        <w:proofErr w:type="spellStart"/>
        <w:r w:rsidRPr="00A91F45">
          <w:rPr>
            <w:rStyle w:val="Hyperlink"/>
            <w:sz w:val="24"/>
            <w:szCs w:val="24"/>
          </w:rPr>
          <w:t>ain't</w:t>
        </w:r>
        <w:proofErr w:type="spellEnd"/>
        <w:r w:rsidRPr="00A91F45">
          <w:rPr>
            <w:rStyle w:val="Hyperlink"/>
            <w:sz w:val="24"/>
            <w:szCs w:val="24"/>
          </w:rPr>
          <w:t xml:space="preserve"> tennis lessons</w:t>
        </w:r>
      </w:hyperlink>
      <w:r w:rsidRPr="00FB4D2A">
        <w:rPr>
          <w:sz w:val="24"/>
          <w:szCs w:val="24"/>
        </w:rPr>
        <w:t xml:space="preserve">. </w:t>
      </w:r>
    </w:p>
    <w:p w14:paraId="0092BA1D" w14:textId="77777777" w:rsidR="00FB4D2A" w:rsidRPr="00FB4D2A" w:rsidRDefault="00FB4D2A" w:rsidP="00FB4D2A">
      <w:pPr>
        <w:pStyle w:val="NormalWeb"/>
        <w:rPr>
          <w:sz w:val="24"/>
          <w:szCs w:val="24"/>
        </w:rPr>
      </w:pPr>
      <w:r w:rsidRPr="00FB4D2A">
        <w:rPr>
          <w:sz w:val="24"/>
          <w:szCs w:val="24"/>
        </w:rPr>
        <w:t xml:space="preserve">Sandall, S., McLean, M. E., &amp; Smith, B. J. (Eds.). (2000). DEC recommended practices in early intervention/early childhood special education. Longmont, Colorado: </w:t>
      </w:r>
      <w:proofErr w:type="spellStart"/>
      <w:r w:rsidRPr="00FB4D2A">
        <w:rPr>
          <w:sz w:val="24"/>
          <w:szCs w:val="24"/>
        </w:rPr>
        <w:t>Sopris</w:t>
      </w:r>
      <w:proofErr w:type="spellEnd"/>
      <w:r w:rsidRPr="00FB4D2A">
        <w:rPr>
          <w:sz w:val="24"/>
          <w:szCs w:val="24"/>
        </w:rPr>
        <w:t xml:space="preserve"> West.</w:t>
      </w:r>
    </w:p>
    <w:p w14:paraId="17FA8E47" w14:textId="77777777" w:rsidR="00FB4D2A" w:rsidRPr="00FB4D2A" w:rsidRDefault="00FB4D2A" w:rsidP="00FB4D2A">
      <w:pPr>
        <w:pStyle w:val="NormalWeb"/>
        <w:rPr>
          <w:sz w:val="24"/>
          <w:szCs w:val="24"/>
        </w:rPr>
      </w:pPr>
      <w:proofErr w:type="spellStart"/>
      <w:r w:rsidRPr="00FB4D2A">
        <w:rPr>
          <w:sz w:val="24"/>
          <w:szCs w:val="24"/>
        </w:rPr>
        <w:t>Wolery</w:t>
      </w:r>
      <w:proofErr w:type="spellEnd"/>
      <w:r w:rsidRPr="00FB4D2A">
        <w:rPr>
          <w:sz w:val="24"/>
          <w:szCs w:val="24"/>
        </w:rPr>
        <w:t xml:space="preserve">, M. (2005). Child-focused practices. In S. Sandall, M. L. </w:t>
      </w:r>
      <w:proofErr w:type="spellStart"/>
      <w:r w:rsidRPr="00FB4D2A">
        <w:rPr>
          <w:sz w:val="24"/>
          <w:szCs w:val="24"/>
        </w:rPr>
        <w:t>Hemmeter</w:t>
      </w:r>
      <w:proofErr w:type="spellEnd"/>
      <w:r w:rsidRPr="00FB4D2A">
        <w:rPr>
          <w:sz w:val="24"/>
          <w:szCs w:val="24"/>
        </w:rPr>
        <w:t xml:space="preserve">, B. J. Smith &amp; M. E. McLean (Eds.), DEC recommended practices: a comprehensive guide for practical application in early intervention / early childhood special education. </w:t>
      </w:r>
      <w:proofErr w:type="spellStart"/>
      <w:r w:rsidRPr="00FB4D2A">
        <w:rPr>
          <w:sz w:val="24"/>
          <w:szCs w:val="24"/>
        </w:rPr>
        <w:t>Longemont</w:t>
      </w:r>
      <w:proofErr w:type="spellEnd"/>
      <w:r w:rsidRPr="00FB4D2A">
        <w:rPr>
          <w:sz w:val="24"/>
          <w:szCs w:val="24"/>
        </w:rPr>
        <w:t xml:space="preserve">, CO.: </w:t>
      </w:r>
      <w:proofErr w:type="spellStart"/>
      <w:r w:rsidRPr="00FB4D2A">
        <w:rPr>
          <w:sz w:val="24"/>
          <w:szCs w:val="24"/>
        </w:rPr>
        <w:t>Sopris</w:t>
      </w:r>
      <w:proofErr w:type="spellEnd"/>
      <w:r w:rsidRPr="00FB4D2A">
        <w:rPr>
          <w:sz w:val="24"/>
          <w:szCs w:val="24"/>
        </w:rPr>
        <w:t xml:space="preserve"> West.</w:t>
      </w:r>
    </w:p>
    <w:p w14:paraId="5F757E10" w14:textId="77777777" w:rsidR="005E1C04" w:rsidRPr="00FB4D2A" w:rsidRDefault="005E1C04" w:rsidP="00FB4D2A">
      <w:pPr>
        <w:rPr>
          <w:rFonts w:ascii="Times" w:hAnsi="Times"/>
        </w:rPr>
      </w:pPr>
    </w:p>
    <w:sectPr w:rsidR="005E1C04" w:rsidRPr="00FB4D2A" w:rsidSect="0047013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B0604020202020204"/>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E593A"/>
    <w:multiLevelType w:val="multilevel"/>
    <w:tmpl w:val="952A1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670C44"/>
    <w:multiLevelType w:val="multilevel"/>
    <w:tmpl w:val="6882B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430A97"/>
    <w:multiLevelType w:val="multilevel"/>
    <w:tmpl w:val="D72E7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7C3B1C"/>
    <w:multiLevelType w:val="hybridMultilevel"/>
    <w:tmpl w:val="4E686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CC2C54"/>
    <w:multiLevelType w:val="multilevel"/>
    <w:tmpl w:val="C082D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E66BA3"/>
    <w:multiLevelType w:val="multilevel"/>
    <w:tmpl w:val="209AF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0273705">
    <w:abstractNumId w:val="3"/>
  </w:num>
  <w:num w:numId="2" w16cid:durableId="527530298">
    <w:abstractNumId w:val="2"/>
  </w:num>
  <w:num w:numId="3" w16cid:durableId="1240676704">
    <w:abstractNumId w:val="1"/>
  </w:num>
  <w:num w:numId="4" w16cid:durableId="719942040">
    <w:abstractNumId w:val="4"/>
  </w:num>
  <w:num w:numId="5" w16cid:durableId="841631062">
    <w:abstractNumId w:val="0"/>
  </w:num>
  <w:num w:numId="6" w16cid:durableId="2262629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1C04"/>
    <w:rsid w:val="001160DA"/>
    <w:rsid w:val="00354069"/>
    <w:rsid w:val="00470139"/>
    <w:rsid w:val="004E2688"/>
    <w:rsid w:val="005532DC"/>
    <w:rsid w:val="0058378F"/>
    <w:rsid w:val="005E1C04"/>
    <w:rsid w:val="006D06B4"/>
    <w:rsid w:val="006F4FEB"/>
    <w:rsid w:val="008A5B8D"/>
    <w:rsid w:val="008B0EC5"/>
    <w:rsid w:val="00A91F45"/>
    <w:rsid w:val="00AD4EE6"/>
    <w:rsid w:val="00BF3C5F"/>
    <w:rsid w:val="00CC3555"/>
    <w:rsid w:val="00CE5AE0"/>
    <w:rsid w:val="00D04DA5"/>
    <w:rsid w:val="00D212C8"/>
    <w:rsid w:val="00D67FF6"/>
    <w:rsid w:val="00D93DA2"/>
    <w:rsid w:val="00E26900"/>
    <w:rsid w:val="00E844E1"/>
    <w:rsid w:val="00FB39E8"/>
    <w:rsid w:val="00FB4D2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D697C0"/>
  <w15:docId w15:val="{FD1304E1-EBB8-6F4D-8FEE-2FAFA5F86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4D2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FB4D2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B4D2A"/>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uiPriority w:val="9"/>
    <w:qFormat/>
    <w:rsid w:val="005E1C04"/>
    <w:pPr>
      <w:spacing w:before="100" w:beforeAutospacing="1" w:after="100" w:afterAutospacing="1"/>
      <w:outlineLvl w:val="3"/>
    </w:pPr>
    <w:rPr>
      <w:rFonts w:ascii="Times" w:hAnsi="Time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E1C04"/>
    <w:rPr>
      <w:rFonts w:ascii="Times" w:hAnsi="Times"/>
      <w:b/>
      <w:bCs/>
    </w:rPr>
  </w:style>
  <w:style w:type="paragraph" w:styleId="NormalWeb">
    <w:name w:val="Normal (Web)"/>
    <w:basedOn w:val="Normal"/>
    <w:uiPriority w:val="99"/>
    <w:semiHidden/>
    <w:unhideWhenUsed/>
    <w:rsid w:val="005E1C04"/>
    <w:pPr>
      <w:spacing w:before="100" w:beforeAutospacing="1" w:after="100" w:afterAutospacing="1"/>
    </w:pPr>
    <w:rPr>
      <w:rFonts w:ascii="Times" w:hAnsi="Times" w:cs="Times New Roman"/>
      <w:sz w:val="20"/>
      <w:szCs w:val="20"/>
    </w:rPr>
  </w:style>
  <w:style w:type="character" w:styleId="HTMLAcronym">
    <w:name w:val="HTML Acronym"/>
    <w:basedOn w:val="DefaultParagraphFont"/>
    <w:uiPriority w:val="99"/>
    <w:semiHidden/>
    <w:unhideWhenUsed/>
    <w:rsid w:val="005E1C04"/>
  </w:style>
  <w:style w:type="character" w:styleId="Hyperlink">
    <w:name w:val="Hyperlink"/>
    <w:basedOn w:val="DefaultParagraphFont"/>
    <w:uiPriority w:val="99"/>
    <w:unhideWhenUsed/>
    <w:rsid w:val="005E1C04"/>
    <w:rPr>
      <w:color w:val="0000FF"/>
      <w:u w:val="single"/>
    </w:rPr>
  </w:style>
  <w:style w:type="paragraph" w:styleId="ListParagraph">
    <w:name w:val="List Paragraph"/>
    <w:basedOn w:val="Normal"/>
    <w:uiPriority w:val="34"/>
    <w:qFormat/>
    <w:rsid w:val="005E1C04"/>
    <w:pPr>
      <w:ind w:left="720"/>
      <w:contextualSpacing/>
    </w:pPr>
  </w:style>
  <w:style w:type="character" w:styleId="FollowedHyperlink">
    <w:name w:val="FollowedHyperlink"/>
    <w:basedOn w:val="DefaultParagraphFont"/>
    <w:uiPriority w:val="99"/>
    <w:semiHidden/>
    <w:unhideWhenUsed/>
    <w:rsid w:val="00CE5AE0"/>
    <w:rPr>
      <w:color w:val="800080" w:themeColor="followedHyperlink"/>
      <w:u w:val="single"/>
    </w:rPr>
  </w:style>
  <w:style w:type="character" w:customStyle="1" w:styleId="Heading2Char">
    <w:name w:val="Heading 2 Char"/>
    <w:basedOn w:val="DefaultParagraphFont"/>
    <w:link w:val="Heading2"/>
    <w:uiPriority w:val="9"/>
    <w:semiHidden/>
    <w:rsid w:val="00FB4D2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FB4D2A"/>
    <w:rPr>
      <w:rFonts w:asciiTheme="majorHAnsi" w:eastAsiaTheme="majorEastAsia" w:hAnsiTheme="majorHAnsi" w:cstheme="majorBidi"/>
      <w:color w:val="243F60" w:themeColor="accent1" w:themeShade="7F"/>
    </w:rPr>
  </w:style>
  <w:style w:type="character" w:customStyle="1" w:styleId="Heading1Char">
    <w:name w:val="Heading 1 Char"/>
    <w:basedOn w:val="DefaultParagraphFont"/>
    <w:link w:val="Heading1"/>
    <w:uiPriority w:val="9"/>
    <w:rsid w:val="00FB4D2A"/>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A91F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75069">
      <w:bodyDiv w:val="1"/>
      <w:marLeft w:val="0"/>
      <w:marRight w:val="0"/>
      <w:marTop w:val="0"/>
      <w:marBottom w:val="0"/>
      <w:divBdr>
        <w:top w:val="none" w:sz="0" w:space="0" w:color="auto"/>
        <w:left w:val="none" w:sz="0" w:space="0" w:color="auto"/>
        <w:bottom w:val="none" w:sz="0" w:space="0" w:color="auto"/>
        <w:right w:val="none" w:sz="0" w:space="0" w:color="auto"/>
      </w:divBdr>
    </w:div>
    <w:div w:id="295917245">
      <w:bodyDiv w:val="1"/>
      <w:marLeft w:val="0"/>
      <w:marRight w:val="0"/>
      <w:marTop w:val="0"/>
      <w:marBottom w:val="0"/>
      <w:divBdr>
        <w:top w:val="none" w:sz="0" w:space="0" w:color="auto"/>
        <w:left w:val="none" w:sz="0" w:space="0" w:color="auto"/>
        <w:bottom w:val="none" w:sz="0" w:space="0" w:color="auto"/>
        <w:right w:val="none" w:sz="0" w:space="0" w:color="auto"/>
      </w:divBdr>
    </w:div>
    <w:div w:id="668563799">
      <w:bodyDiv w:val="1"/>
      <w:marLeft w:val="0"/>
      <w:marRight w:val="0"/>
      <w:marTop w:val="0"/>
      <w:marBottom w:val="0"/>
      <w:divBdr>
        <w:top w:val="none" w:sz="0" w:space="0" w:color="auto"/>
        <w:left w:val="none" w:sz="0" w:space="0" w:color="auto"/>
        <w:bottom w:val="none" w:sz="0" w:space="0" w:color="auto"/>
        <w:right w:val="none" w:sz="0" w:space="0" w:color="auto"/>
      </w:divBdr>
    </w:div>
    <w:div w:id="1230576119">
      <w:bodyDiv w:val="1"/>
      <w:marLeft w:val="0"/>
      <w:marRight w:val="0"/>
      <w:marTop w:val="0"/>
      <w:marBottom w:val="0"/>
      <w:divBdr>
        <w:top w:val="none" w:sz="0" w:space="0" w:color="auto"/>
        <w:left w:val="none" w:sz="0" w:space="0" w:color="auto"/>
        <w:bottom w:val="none" w:sz="0" w:space="0" w:color="auto"/>
        <w:right w:val="none" w:sz="0" w:space="0" w:color="auto"/>
      </w:divBdr>
    </w:div>
    <w:div w:id="1314870620">
      <w:bodyDiv w:val="1"/>
      <w:marLeft w:val="0"/>
      <w:marRight w:val="0"/>
      <w:marTop w:val="0"/>
      <w:marBottom w:val="0"/>
      <w:divBdr>
        <w:top w:val="none" w:sz="0" w:space="0" w:color="auto"/>
        <w:left w:val="none" w:sz="0" w:space="0" w:color="auto"/>
        <w:bottom w:val="none" w:sz="0" w:space="0" w:color="auto"/>
        <w:right w:val="none" w:sz="0" w:space="0" w:color="auto"/>
      </w:divBdr>
    </w:div>
    <w:div w:id="1400442416">
      <w:bodyDiv w:val="1"/>
      <w:marLeft w:val="0"/>
      <w:marRight w:val="0"/>
      <w:marTop w:val="0"/>
      <w:marBottom w:val="0"/>
      <w:divBdr>
        <w:top w:val="none" w:sz="0" w:space="0" w:color="auto"/>
        <w:left w:val="none" w:sz="0" w:space="0" w:color="auto"/>
        <w:bottom w:val="none" w:sz="0" w:space="0" w:color="auto"/>
        <w:right w:val="none" w:sz="0" w:space="0" w:color="auto"/>
      </w:divBdr>
    </w:div>
    <w:div w:id="1511145001">
      <w:bodyDiv w:val="1"/>
      <w:marLeft w:val="0"/>
      <w:marRight w:val="0"/>
      <w:marTop w:val="0"/>
      <w:marBottom w:val="0"/>
      <w:divBdr>
        <w:top w:val="none" w:sz="0" w:space="0" w:color="auto"/>
        <w:left w:val="none" w:sz="0" w:space="0" w:color="auto"/>
        <w:bottom w:val="none" w:sz="0" w:space="0" w:color="auto"/>
        <w:right w:val="none" w:sz="0" w:space="0" w:color="auto"/>
      </w:divBdr>
    </w:div>
    <w:div w:id="1589465084">
      <w:bodyDiv w:val="1"/>
      <w:marLeft w:val="0"/>
      <w:marRight w:val="0"/>
      <w:marTop w:val="0"/>
      <w:marBottom w:val="0"/>
      <w:divBdr>
        <w:top w:val="none" w:sz="0" w:space="0" w:color="auto"/>
        <w:left w:val="none" w:sz="0" w:space="0" w:color="auto"/>
        <w:bottom w:val="none" w:sz="0" w:space="0" w:color="auto"/>
        <w:right w:val="none" w:sz="0" w:space="0" w:color="auto"/>
      </w:divBdr>
    </w:div>
    <w:div w:id="1828135231">
      <w:bodyDiv w:val="1"/>
      <w:marLeft w:val="0"/>
      <w:marRight w:val="0"/>
      <w:marTop w:val="0"/>
      <w:marBottom w:val="0"/>
      <w:divBdr>
        <w:top w:val="none" w:sz="0" w:space="0" w:color="auto"/>
        <w:left w:val="none" w:sz="0" w:space="0" w:color="auto"/>
        <w:bottom w:val="none" w:sz="0" w:space="0" w:color="auto"/>
        <w:right w:val="none" w:sz="0" w:space="0" w:color="auto"/>
      </w:divBdr>
    </w:div>
    <w:div w:id="20933830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oledo.edu/education/grants/direct/IECSE/IECSE_Teacher_FAQ'S.html" TargetMode="External"/><Relationship Id="rId13" Type="http://schemas.openxmlformats.org/officeDocument/2006/relationships/hyperlink" Target="mailto:kskits@ku.edu" TargetMode="External"/><Relationship Id="rId3" Type="http://schemas.openxmlformats.org/officeDocument/2006/relationships/settings" Target="settings.xml"/><Relationship Id="rId7" Type="http://schemas.openxmlformats.org/officeDocument/2006/relationships/hyperlink" Target="http://www.utoledo.edu/education/grants/direct/pi.html" TargetMode="External"/><Relationship Id="rId12" Type="http://schemas.openxmlformats.org/officeDocument/2006/relationships/hyperlink" Target="http://community.fpg.unc.edu/connect-modules/learners/module-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utoledo.edu/education/grants/direct/pdf/adopting_the_consultation_mode.pdf" TargetMode="External"/><Relationship Id="rId11" Type="http://schemas.openxmlformats.org/officeDocument/2006/relationships/hyperlink" Target="http://community.fpg.unc.edu/connect-modules/learners/module-1" TargetMode="External"/><Relationship Id="rId5" Type="http://schemas.openxmlformats.org/officeDocument/2006/relationships/hyperlink" Target="http://www.naeyc.org/files/naeyc/file/positions/DEC_NAEYC_EC_updatedKS.pdf" TargetMode="External"/><Relationship Id="rId15" Type="http://schemas.openxmlformats.org/officeDocument/2006/relationships/hyperlink" Target="http://www.fpg.unc.edu/~inclusion/IT.pdf" TargetMode="External"/><Relationship Id="rId10" Type="http://schemas.openxmlformats.org/officeDocument/2006/relationships/hyperlink" Target="http://www.utoledo.edu/education/grants/direct/Training%20Modules/Training_Modules.html" TargetMode="External"/><Relationship Id="rId4" Type="http://schemas.openxmlformats.org/officeDocument/2006/relationships/webSettings" Target="webSettings.xml"/><Relationship Id="rId9" Type="http://schemas.openxmlformats.org/officeDocument/2006/relationships/hyperlink" Target="https://www.utoledo.edu/education/grants/direct/pdf/Module%201/K%20wesley%20Consultants%20article.pdf" TargetMode="External"/><Relationship Id="rId14" Type="http://schemas.openxmlformats.org/officeDocument/2006/relationships/hyperlink" Target="http://www.naeyc.org/files/naeyc/file/positions/DEC_NAEYC_EC_updatedK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4</Pages>
  <Words>1431</Words>
  <Characters>8157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Itinerant ECSE Services Through Coaching/Consultation</vt:lpstr>
    </vt:vector>
  </TitlesOfParts>
  <Manager/>
  <Company>University of Kansas</Company>
  <LinksUpToDate>false</LinksUpToDate>
  <CharactersWithSpaces>9569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Itinerant ECSE Services Through Coaching/Consultation</dc:title>
  <dc:subject/>
  <dc:creator>Chelie Nelson</dc:creator>
  <cp:keywords/>
  <dc:description/>
  <cp:lastModifiedBy>Davis, Leslie Merz</cp:lastModifiedBy>
  <cp:revision>9</cp:revision>
  <dcterms:created xsi:type="dcterms:W3CDTF">2012-09-04T15:09:00Z</dcterms:created>
  <dcterms:modified xsi:type="dcterms:W3CDTF">2022-12-19T22:29:00Z</dcterms:modified>
  <cp:category/>
</cp:coreProperties>
</file>